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2B" w:rsidRPr="008F6A2B" w:rsidRDefault="008F6A2B" w:rsidP="00B66D7A">
      <w:pPr>
        <w:spacing w:line="500" w:lineRule="exact"/>
        <w:jc w:val="center"/>
        <w:rPr>
          <w:rFonts w:ascii="標楷體" w:eastAsia="標楷體" w:hAnsi="標楷體"/>
          <w:color w:val="002060"/>
          <w:sz w:val="44"/>
          <w:szCs w:val="44"/>
        </w:rPr>
      </w:pPr>
      <w:r w:rsidRPr="008F6A2B">
        <w:rPr>
          <w:rFonts w:ascii="標楷體" w:eastAsia="標楷體" w:hAnsi="標楷體" w:hint="eastAsia"/>
          <w:color w:val="002060"/>
          <w:sz w:val="44"/>
          <w:szCs w:val="44"/>
        </w:rPr>
        <w:t>象徵構成（Symbol Formation</w:t>
      </w:r>
      <w:r w:rsidR="00B66D7A">
        <w:rPr>
          <w:rFonts w:ascii="標楷體" w:eastAsia="標楷體" w:hAnsi="標楷體" w:hint="eastAsia"/>
          <w:color w:val="002060"/>
          <w:sz w:val="44"/>
          <w:szCs w:val="44"/>
        </w:rPr>
        <w:t>）工作坊</w:t>
      </w:r>
    </w:p>
    <w:p w:rsidR="008F6A2B" w:rsidRPr="008F6A2B" w:rsidRDefault="008F6A2B" w:rsidP="00B66D7A">
      <w:pPr>
        <w:spacing w:line="500" w:lineRule="exact"/>
        <w:jc w:val="center"/>
        <w:rPr>
          <w:rFonts w:ascii="標楷體" w:eastAsia="標楷體" w:hAnsi="標楷體"/>
          <w:color w:val="002060"/>
          <w:sz w:val="44"/>
          <w:szCs w:val="44"/>
        </w:rPr>
      </w:pPr>
      <w:r w:rsidRPr="008F6A2B">
        <w:rPr>
          <w:rFonts w:ascii="標楷體" w:eastAsia="標楷體" w:hAnsi="標楷體" w:hint="eastAsia"/>
          <w:color w:val="002060"/>
          <w:sz w:val="44"/>
          <w:szCs w:val="44"/>
        </w:rPr>
        <w:t>治療創傷的應用沙遊技術</w:t>
      </w:r>
    </w:p>
    <w:p w:rsidR="008F6A2B" w:rsidRPr="008F6A2B" w:rsidRDefault="008F6A2B" w:rsidP="00BB5EBD">
      <w:pPr>
        <w:spacing w:line="500" w:lineRule="exact"/>
        <w:rPr>
          <w:rFonts w:ascii="標楷體" w:eastAsia="標楷體" w:hAnsi="標楷體"/>
          <w:color w:val="002060"/>
          <w:sz w:val="44"/>
          <w:szCs w:val="44"/>
        </w:rPr>
      </w:pPr>
    </w:p>
    <w:p w:rsidR="00BB5EBD" w:rsidRPr="008F6A2B" w:rsidRDefault="00BB5EBD" w:rsidP="00BB5EBD">
      <w:pPr>
        <w:spacing w:line="500" w:lineRule="exact"/>
        <w:rPr>
          <w:rFonts w:ascii="標楷體" w:eastAsia="標楷體" w:hAnsi="標楷體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【</w:t>
      </w:r>
      <w:r w:rsidR="008F6A2B"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簡介</w:t>
      </w: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】</w:t>
      </w:r>
    </w:p>
    <w:p w:rsidR="008F6A2B" w:rsidRPr="008F6A2B" w:rsidRDefault="008F6A2B" w:rsidP="008F6A2B">
      <w:pPr>
        <w:spacing w:line="500" w:lineRule="exact"/>
        <w:ind w:firstLineChars="200" w:firstLine="480"/>
        <w:rPr>
          <w:rFonts w:ascii="標楷體" w:eastAsia="標楷體" w:hAnsi="標楷體" w:cs="Times New Roman"/>
        </w:rPr>
      </w:pPr>
      <w:r w:rsidRPr="008F6A2B">
        <w:rPr>
          <w:rFonts w:ascii="標楷體" w:eastAsia="標楷體" w:hAnsi="標楷體" w:cs="Times New Roman" w:hint="eastAsia"/>
        </w:rPr>
        <w:t>正如台灣921地震災害或88水災，美國在2001年發生的911禍患帶來了極大的震撼。象徵構成的創始者Rosalind Winter，一位資深榮格分析師與沙遊治療師，在開車前往看診時，聽到雙子星巨塔之被攻擊而倒塌，目睹12英哩外上空的煙霧，立即放下一切，投入援助這災難所波及人們的情緒需求。因這特殊情景之需要，她開拓出這個簡易的沙遊技術來回應。她這麼說：「自從911發生以來，我們更是認識到我們是處於一個「不知」，(unknowingness)的世界。她又說，「雖然我們可能是一個很有愛心且會關心別人的成人，我們卻是無法消除社會中人們的焦慮。我們可以做的是給人們一個機會去接近，表達並包容那最難過的情緒，進而回歸到正常的生活。當我們用小物件去表達那最原始的情緒時，我們會進入一個象徵表達的過程，而這過程可以讓我們與我們的情緒保持適當的距離，進而創出一個安全的內心世界。這象徵構成使我們更堅強，更富有彈性，足以應付生命中不知或不可預測的事件。」</w:t>
      </w:r>
    </w:p>
    <w:p w:rsidR="008F6A2B" w:rsidRPr="008F6A2B" w:rsidRDefault="008F6A2B" w:rsidP="008F6A2B">
      <w:pPr>
        <w:spacing w:line="500" w:lineRule="exact"/>
        <w:ind w:firstLineChars="200" w:firstLine="480"/>
        <w:rPr>
          <w:rFonts w:ascii="標楷體" w:eastAsia="標楷體" w:hAnsi="標楷體" w:cs="Times New Roman"/>
        </w:rPr>
      </w:pPr>
      <w:r w:rsidRPr="008F6A2B">
        <w:rPr>
          <w:rFonts w:ascii="標楷體" w:eastAsia="標楷體" w:hAnsi="標楷體" w:cs="Times New Roman" w:hint="eastAsia"/>
        </w:rPr>
        <w:t xml:space="preserve">    藉著這象徵構成，Rosalind及其他幾位沙遊治療師積極投入使用這方法，並訓練出許多帶領者（facilitators），而幫助了無數911災禍的小孩與成人。之後，這技術也逐漸被應用於不同的領域，譬如資源班，社福機構或醫院。由於這方法之簡易，參與之帶領者不必有證照，又它可應用的範圍相當廣大，台灣沙遊治療學會決定在台灣推行這具有相當療效的療傷技術，訓練更多的帶領者，使這技術可應用於更廣大的人群及場域。</w:t>
      </w:r>
    </w:p>
    <w:p w:rsidR="00BB5EBD" w:rsidRPr="008F6A2B" w:rsidRDefault="00BB5EBD" w:rsidP="00BB5EBD">
      <w:pPr>
        <w:spacing w:line="500" w:lineRule="exact"/>
        <w:ind w:firstLineChars="200" w:firstLine="480"/>
        <w:rPr>
          <w:rFonts w:ascii="標楷體" w:eastAsia="標楷體" w:hAnsi="標楷體"/>
        </w:rPr>
      </w:pPr>
    </w:p>
    <w:p w:rsidR="00BB5EBD" w:rsidRPr="008F6A2B" w:rsidRDefault="00BB5EBD" w:rsidP="00BB5EBD">
      <w:pPr>
        <w:spacing w:line="500" w:lineRule="exact"/>
        <w:rPr>
          <w:rFonts w:ascii="標楷體" w:eastAsia="標楷體" w:hAnsi="標楷體" w:cs="Arial"/>
          <w:b/>
          <w:color w:val="333333"/>
          <w:kern w:val="0"/>
          <w:szCs w:val="24"/>
        </w:rPr>
      </w:pPr>
    </w:p>
    <w:p w:rsidR="008F6A2B" w:rsidRPr="008F6A2B" w:rsidRDefault="008F6A2B" w:rsidP="00BB5EBD">
      <w:pPr>
        <w:spacing w:line="500" w:lineRule="exact"/>
        <w:rPr>
          <w:rFonts w:ascii="標楷體" w:eastAsia="標楷體" w:hAnsi="標楷體" w:cs="Arial"/>
          <w:b/>
          <w:color w:val="333333"/>
          <w:kern w:val="0"/>
          <w:szCs w:val="24"/>
        </w:rPr>
      </w:pPr>
    </w:p>
    <w:p w:rsidR="008F6A2B" w:rsidRPr="008F6A2B" w:rsidRDefault="008F6A2B" w:rsidP="00BB5EBD">
      <w:pPr>
        <w:spacing w:line="500" w:lineRule="exact"/>
        <w:rPr>
          <w:rFonts w:ascii="標楷體" w:eastAsia="標楷體" w:hAnsi="標楷體" w:cs="Arial"/>
          <w:b/>
          <w:color w:val="333333"/>
          <w:kern w:val="0"/>
          <w:szCs w:val="24"/>
        </w:rPr>
      </w:pPr>
    </w:p>
    <w:p w:rsidR="008F6A2B" w:rsidRPr="008F6A2B" w:rsidRDefault="008F6A2B" w:rsidP="00BB5EBD">
      <w:pPr>
        <w:spacing w:line="500" w:lineRule="exact"/>
        <w:rPr>
          <w:rFonts w:ascii="標楷體" w:eastAsia="標楷體" w:hAnsi="標楷體" w:cs="Arial"/>
          <w:b/>
          <w:color w:val="333333"/>
          <w:kern w:val="0"/>
          <w:szCs w:val="24"/>
        </w:rPr>
      </w:pPr>
    </w:p>
    <w:p w:rsidR="00BB5EBD" w:rsidRDefault="00BB5EBD" w:rsidP="00BB5EBD">
      <w:pPr>
        <w:spacing w:line="500" w:lineRule="exact"/>
        <w:rPr>
          <w:rFonts w:ascii="標楷體" w:eastAsia="標楷體" w:hAnsi="標楷體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lastRenderedPageBreak/>
        <w:t>【時</w:t>
      </w:r>
      <w:r w:rsidR="00340715"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 xml:space="preserve">    </w:t>
      </w: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間】</w:t>
      </w:r>
      <w:r w:rsidRPr="008F6A2B">
        <w:rPr>
          <w:rFonts w:ascii="標楷體" w:eastAsia="標楷體" w:hAnsi="標楷體"/>
        </w:rPr>
        <w:t>10</w:t>
      </w:r>
      <w:r w:rsidR="008F6A2B" w:rsidRPr="008F6A2B">
        <w:rPr>
          <w:rFonts w:ascii="標楷體" w:eastAsia="標楷體" w:hAnsi="標楷體" w:hint="eastAsia"/>
        </w:rPr>
        <w:t>5</w:t>
      </w:r>
      <w:r w:rsidRPr="008F6A2B">
        <w:rPr>
          <w:rFonts w:ascii="標楷體" w:eastAsia="標楷體" w:hAnsi="標楷體" w:hint="eastAsia"/>
        </w:rPr>
        <w:t>年07月</w:t>
      </w:r>
      <w:r w:rsidR="008F6A2B" w:rsidRPr="008F6A2B">
        <w:rPr>
          <w:rFonts w:ascii="標楷體" w:eastAsia="標楷體" w:hAnsi="標楷體" w:hint="eastAsia"/>
        </w:rPr>
        <w:t>08</w:t>
      </w:r>
      <w:r w:rsidRPr="008F6A2B">
        <w:rPr>
          <w:rFonts w:ascii="標楷體" w:eastAsia="標楷體" w:hAnsi="標楷體" w:hint="eastAsia"/>
        </w:rPr>
        <w:t>日</w:t>
      </w:r>
      <w:r w:rsidR="008F6A2B" w:rsidRPr="008F6A2B">
        <w:rPr>
          <w:rFonts w:ascii="標楷體" w:eastAsia="標楷體" w:hAnsi="標楷體" w:hint="eastAsia"/>
        </w:rPr>
        <w:t>及09日，</w:t>
      </w:r>
      <w:r w:rsidRPr="008F6A2B">
        <w:rPr>
          <w:rFonts w:ascii="標楷體" w:eastAsia="標楷體" w:hAnsi="標楷體"/>
        </w:rPr>
        <w:t>9:</w:t>
      </w:r>
      <w:r w:rsidRPr="008F6A2B">
        <w:rPr>
          <w:rFonts w:ascii="標楷體" w:eastAsia="標楷體" w:hAnsi="標楷體" w:hint="eastAsia"/>
        </w:rPr>
        <w:t>0</w:t>
      </w:r>
      <w:r w:rsidR="008F6A2B" w:rsidRPr="008F6A2B">
        <w:rPr>
          <w:rFonts w:ascii="標楷體" w:eastAsia="標楷體" w:hAnsi="標楷體"/>
        </w:rPr>
        <w:t>0-17</w:t>
      </w:r>
      <w:r w:rsidRPr="008F6A2B">
        <w:rPr>
          <w:rFonts w:ascii="標楷體" w:eastAsia="標楷體" w:hAnsi="標楷體"/>
        </w:rPr>
        <w:t>:</w:t>
      </w:r>
      <w:r w:rsidR="008F6A2B" w:rsidRPr="008F6A2B">
        <w:rPr>
          <w:rFonts w:ascii="標楷體" w:eastAsia="標楷體" w:hAnsi="標楷體" w:hint="eastAsia"/>
        </w:rPr>
        <w:t>4</w:t>
      </w:r>
      <w:r w:rsidRPr="008F6A2B">
        <w:rPr>
          <w:rFonts w:ascii="標楷體" w:eastAsia="標楷體" w:hAnsi="標楷體"/>
        </w:rPr>
        <w:t>0</w:t>
      </w:r>
      <w:r w:rsidR="008F6A2B" w:rsidRPr="008F6A2B">
        <w:rPr>
          <w:rFonts w:ascii="標楷體" w:eastAsia="標楷體" w:hAnsi="標楷體" w:hint="eastAsia"/>
        </w:rPr>
        <w:t>。共兩天，計14小時。</w:t>
      </w:r>
    </w:p>
    <w:p w:rsidR="005818A5" w:rsidRPr="008F6A2B" w:rsidRDefault="005818A5" w:rsidP="00BB5EBD">
      <w:pPr>
        <w:spacing w:line="500" w:lineRule="exact"/>
        <w:rPr>
          <w:rFonts w:ascii="標楷體" w:eastAsia="標楷體" w:hAnsi="標楷體"/>
        </w:rPr>
      </w:pPr>
    </w:p>
    <w:p w:rsidR="005818A5" w:rsidRPr="008F6A2B" w:rsidRDefault="00BB5EBD" w:rsidP="00BB5EBD">
      <w:pPr>
        <w:spacing w:line="500" w:lineRule="exact"/>
        <w:rPr>
          <w:rFonts w:ascii="標楷體" w:eastAsia="標楷體" w:hAnsi="標楷體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【</w:t>
      </w:r>
      <w:r w:rsidRPr="008F6A2B">
        <w:rPr>
          <w:rFonts w:ascii="標楷體" w:eastAsia="標楷體" w:hAnsi="標楷體" w:cs="Arial"/>
          <w:b/>
          <w:color w:val="333333"/>
          <w:kern w:val="0"/>
          <w:szCs w:val="24"/>
        </w:rPr>
        <w:t>主辦單位</w:t>
      </w: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】</w:t>
      </w:r>
      <w:r w:rsidRPr="008F6A2B">
        <w:rPr>
          <w:rFonts w:ascii="標楷體" w:eastAsia="標楷體" w:hAnsi="標楷體" w:hint="eastAsia"/>
        </w:rPr>
        <w:t>台灣沙遊治療學會</w:t>
      </w:r>
    </w:p>
    <w:p w:rsidR="00BB5EBD" w:rsidRDefault="00BB5EBD" w:rsidP="00BB5EBD">
      <w:pPr>
        <w:spacing w:line="500" w:lineRule="exact"/>
        <w:ind w:firstLineChars="600" w:firstLine="1440"/>
        <w:rPr>
          <w:rFonts w:ascii="標楷體" w:eastAsia="標楷體" w:hAnsi="標楷體"/>
        </w:rPr>
      </w:pPr>
      <w:r w:rsidRPr="008F6A2B">
        <w:rPr>
          <w:rFonts w:ascii="標楷體" w:eastAsia="標楷體" w:hAnsi="標楷體" w:hint="eastAsia"/>
        </w:rPr>
        <w:t>國立彰化師範大學諮商與輔導學系</w:t>
      </w:r>
    </w:p>
    <w:p w:rsidR="005818A5" w:rsidRPr="008F6A2B" w:rsidRDefault="005818A5" w:rsidP="00BB5EBD">
      <w:pPr>
        <w:spacing w:line="500" w:lineRule="exact"/>
        <w:ind w:firstLineChars="600" w:firstLine="1440"/>
        <w:rPr>
          <w:rFonts w:ascii="標楷體" w:eastAsia="標楷體" w:hAnsi="標楷體"/>
        </w:rPr>
      </w:pPr>
    </w:p>
    <w:p w:rsidR="00BB5EBD" w:rsidRPr="008F6A2B" w:rsidRDefault="00BB5EBD" w:rsidP="00BB5EBD">
      <w:pPr>
        <w:spacing w:line="500" w:lineRule="exact"/>
        <w:ind w:left="1441" w:hangingChars="600" w:hanging="1441"/>
        <w:rPr>
          <w:rFonts w:ascii="標楷體" w:eastAsia="標楷體" w:hAnsi="標楷體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【協</w:t>
      </w:r>
      <w:r w:rsidRPr="008F6A2B">
        <w:rPr>
          <w:rFonts w:ascii="標楷體" w:eastAsia="標楷體" w:hAnsi="標楷體" w:cs="Arial"/>
          <w:b/>
          <w:color w:val="333333"/>
          <w:kern w:val="0"/>
          <w:szCs w:val="24"/>
        </w:rPr>
        <w:t>辦單位</w:t>
      </w: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】</w:t>
      </w:r>
      <w:r w:rsidRPr="008F6A2B">
        <w:rPr>
          <w:rFonts w:ascii="標楷體" w:eastAsia="標楷體" w:hAnsi="標楷體" w:hint="eastAsia"/>
        </w:rPr>
        <w:t>財團法人勵馨社會福利基金會</w:t>
      </w:r>
    </w:p>
    <w:p w:rsidR="00BB5EBD" w:rsidRDefault="00BB5EBD" w:rsidP="00BB5EBD">
      <w:pPr>
        <w:spacing w:line="500" w:lineRule="exact"/>
        <w:ind w:leftChars="600" w:left="1440"/>
        <w:rPr>
          <w:rFonts w:ascii="標楷體" w:eastAsia="標楷體" w:hAnsi="標楷體"/>
        </w:rPr>
      </w:pPr>
      <w:r w:rsidRPr="008F6A2B">
        <w:rPr>
          <w:rFonts w:ascii="標楷體" w:eastAsia="標楷體" w:hAnsi="標楷體" w:hint="eastAsia"/>
        </w:rPr>
        <w:t>國立彰化師範大學社區諮商及潛能發展中心</w:t>
      </w:r>
    </w:p>
    <w:p w:rsidR="005818A5" w:rsidRPr="008F6A2B" w:rsidRDefault="005818A5" w:rsidP="00BB5EBD">
      <w:pPr>
        <w:spacing w:line="500" w:lineRule="exact"/>
        <w:ind w:leftChars="600" w:left="1440"/>
        <w:rPr>
          <w:rFonts w:ascii="標楷體" w:eastAsia="標楷體" w:hAnsi="標楷體"/>
        </w:rPr>
      </w:pPr>
    </w:p>
    <w:p w:rsidR="00120551" w:rsidRDefault="00BB5EBD" w:rsidP="00BB5EBD">
      <w:pPr>
        <w:spacing w:line="500" w:lineRule="exact"/>
        <w:rPr>
          <w:rFonts w:ascii="標楷體" w:eastAsia="標楷體" w:hAnsi="標楷體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【活動地點】</w:t>
      </w:r>
      <w:r w:rsidRPr="008F6A2B">
        <w:rPr>
          <w:rFonts w:ascii="標楷體" w:eastAsia="標楷體" w:hAnsi="標楷體" w:hint="eastAsia"/>
        </w:rPr>
        <w:t>國立彰化師範大學綜合大樓創思坊</w:t>
      </w:r>
    </w:p>
    <w:p w:rsidR="00BB5EBD" w:rsidRDefault="00120551" w:rsidP="00BB5EBD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(</w:t>
      </w:r>
      <w:r w:rsidRPr="00120551">
        <w:rPr>
          <w:rFonts w:ascii="標楷體" w:eastAsia="標楷體" w:hAnsi="標楷體" w:hint="eastAsia"/>
        </w:rPr>
        <w:t>50007 彰化縣彰化市進德路一號</w:t>
      </w:r>
      <w:r>
        <w:rPr>
          <w:rFonts w:ascii="標楷體" w:eastAsia="標楷體" w:hAnsi="標楷體" w:hint="eastAsia"/>
        </w:rPr>
        <w:t>)</w:t>
      </w:r>
      <w:r w:rsidRPr="00120551">
        <w:rPr>
          <w:rFonts w:ascii="標楷體" w:eastAsia="標楷體" w:hAnsi="標楷體" w:hint="eastAsia"/>
        </w:rPr>
        <w:t xml:space="preserve">　</w:t>
      </w:r>
    </w:p>
    <w:p w:rsidR="005818A5" w:rsidRPr="008F6A2B" w:rsidRDefault="005818A5" w:rsidP="00BB5EBD">
      <w:pPr>
        <w:spacing w:line="500" w:lineRule="exact"/>
        <w:rPr>
          <w:rFonts w:ascii="標楷體" w:eastAsia="標楷體" w:hAnsi="標楷體"/>
        </w:rPr>
      </w:pPr>
    </w:p>
    <w:p w:rsidR="008F6A2B" w:rsidRPr="006A02D2" w:rsidRDefault="00BB5EBD" w:rsidP="008F6A2B">
      <w:pPr>
        <w:spacing w:line="500" w:lineRule="exact"/>
        <w:ind w:left="1441" w:hangingChars="600" w:hanging="1441"/>
        <w:rPr>
          <w:rFonts w:ascii="標楷體" w:eastAsia="標楷體" w:hAnsi="標楷體" w:cs="Arial"/>
          <w:color w:val="333333"/>
          <w:kern w:val="0"/>
          <w:szCs w:val="24"/>
          <w:shd w:val="pct15" w:color="auto" w:fill="FFFFFF"/>
        </w:rPr>
      </w:pPr>
      <w:r w:rsidRPr="008F6A2B">
        <w:rPr>
          <w:rFonts w:ascii="標楷體" w:eastAsia="標楷體" w:hAnsi="標楷體" w:cs="Arial" w:hint="eastAsia"/>
          <w:b/>
          <w:color w:val="333333"/>
          <w:kern w:val="0"/>
          <w:szCs w:val="24"/>
        </w:rPr>
        <w:t>【參加對象】</w:t>
      </w:r>
      <w:r w:rsidR="006A02D2" w:rsidRPr="006A02D2">
        <w:rPr>
          <w:rFonts w:ascii="標楷體" w:eastAsia="標楷體" w:hAnsi="標楷體" w:cs="Arial" w:hint="eastAsia"/>
          <w:color w:val="333333"/>
          <w:kern w:val="0"/>
          <w:szCs w:val="24"/>
          <w:shd w:val="pct15" w:color="auto" w:fill="FFFFFF"/>
        </w:rPr>
        <w:t>每場40-50名（即日起報名，名額有限額滿為止）</w:t>
      </w:r>
    </w:p>
    <w:p w:rsidR="008F6A2B" w:rsidRPr="008F6A2B" w:rsidRDefault="008F6A2B" w:rsidP="008F6A2B">
      <w:pPr>
        <w:spacing w:line="500" w:lineRule="exact"/>
        <w:ind w:leftChars="200" w:left="480" w:firstLineChars="390" w:firstLine="936"/>
        <w:rPr>
          <w:rFonts w:ascii="標楷體" w:eastAsia="標楷體" w:hAnsi="標楷體"/>
        </w:rPr>
      </w:pPr>
      <w:r w:rsidRPr="008F6A2B">
        <w:rPr>
          <w:rFonts w:ascii="標楷體" w:eastAsia="標楷體" w:hAnsi="標楷體" w:hint="eastAsia"/>
        </w:rPr>
        <w:t>1.心理、諮商、社工、生輔員、老師、及相關領域之工作者</w:t>
      </w:r>
    </w:p>
    <w:p w:rsidR="008F6A2B" w:rsidRPr="008F6A2B" w:rsidRDefault="008F6A2B" w:rsidP="008F6A2B">
      <w:pPr>
        <w:spacing w:line="500" w:lineRule="exact"/>
        <w:ind w:leftChars="200" w:left="480" w:firstLineChars="390" w:firstLine="936"/>
        <w:rPr>
          <w:rFonts w:ascii="標楷體" w:eastAsia="標楷體" w:hAnsi="標楷體"/>
        </w:rPr>
      </w:pPr>
      <w:r w:rsidRPr="008F6A2B">
        <w:rPr>
          <w:rFonts w:ascii="標楷體" w:eastAsia="標楷體" w:hAnsi="標楷體" w:hint="eastAsia"/>
        </w:rPr>
        <w:t>2.建議曾參加沙遊簡介工作坊（6小時以上）或曾做過三盤沙盤</w:t>
      </w:r>
    </w:p>
    <w:p w:rsidR="00496DC2" w:rsidRDefault="008F6A2B" w:rsidP="008F6A2B">
      <w:pPr>
        <w:spacing w:line="500" w:lineRule="exact"/>
        <w:ind w:leftChars="200" w:left="480" w:firstLineChars="390" w:firstLine="936"/>
        <w:rPr>
          <w:rFonts w:ascii="標楷體" w:eastAsia="標楷體" w:hAnsi="標楷體"/>
        </w:rPr>
      </w:pPr>
      <w:r w:rsidRPr="008F6A2B">
        <w:rPr>
          <w:rFonts w:ascii="標楷體" w:eastAsia="標楷體" w:hAnsi="標楷體" w:hint="eastAsia"/>
        </w:rPr>
        <w:t>3.</w:t>
      </w:r>
      <w:r w:rsidR="00496DC2">
        <w:rPr>
          <w:rFonts w:ascii="標楷體" w:eastAsia="標楷體" w:hAnsi="標楷體" w:hint="eastAsia"/>
        </w:rPr>
        <w:t xml:space="preserve">尊重非指導式心理療癒過程，有同理心、支持之人格特質，並且     </w:t>
      </w:r>
    </w:p>
    <w:p w:rsidR="00BB5EBD" w:rsidRDefault="00496DC2" w:rsidP="008F6A2B">
      <w:pPr>
        <w:spacing w:line="500" w:lineRule="exact"/>
        <w:ind w:leftChars="200" w:left="480" w:firstLineChars="390" w:firstLine="9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6A2B" w:rsidRPr="008F6A2B">
        <w:rPr>
          <w:rFonts w:ascii="標楷體" w:eastAsia="標楷體" w:hAnsi="標楷體" w:hint="eastAsia"/>
        </w:rPr>
        <w:t>願意成為一個涵容的見證者來幫助創傷的個案</w:t>
      </w:r>
      <w:r>
        <w:rPr>
          <w:rFonts w:ascii="標楷體" w:eastAsia="標楷體" w:hAnsi="標楷體" w:hint="eastAsia"/>
        </w:rPr>
        <w:t>。</w:t>
      </w:r>
    </w:p>
    <w:p w:rsidR="005818A5" w:rsidRPr="008F6A2B" w:rsidRDefault="005818A5" w:rsidP="008F6A2B">
      <w:pPr>
        <w:spacing w:line="500" w:lineRule="exact"/>
        <w:ind w:leftChars="200" w:left="480" w:firstLineChars="390" w:firstLine="936"/>
        <w:rPr>
          <w:rFonts w:ascii="標楷體" w:eastAsia="標楷體" w:hAnsi="標楷體"/>
        </w:rPr>
      </w:pPr>
    </w:p>
    <w:p w:rsidR="00B66D7A" w:rsidRPr="00B66D7A" w:rsidRDefault="00BB5EBD" w:rsidP="00B66D7A">
      <w:pPr>
        <w:spacing w:line="500" w:lineRule="exact"/>
        <w:ind w:left="3868" w:hangingChars="1610" w:hanging="3868"/>
        <w:rPr>
          <w:rFonts w:ascii="標楷體" w:eastAsia="標楷體" w:hAnsi="標楷體" w:cs="Arial"/>
          <w:b/>
          <w:color w:val="000000" w:themeColor="text1"/>
          <w:kern w:val="0"/>
          <w:szCs w:val="24"/>
        </w:rPr>
      </w:pPr>
      <w:r w:rsidRPr="00B66D7A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t>【活動費用】</w:t>
      </w:r>
    </w:p>
    <w:tbl>
      <w:tblPr>
        <w:tblStyle w:val="a6"/>
        <w:tblpPr w:leftFromText="180" w:rightFromText="180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3530"/>
        <w:gridCol w:w="4408"/>
      </w:tblGrid>
      <w:tr w:rsidR="00D210BE" w:rsidTr="00B66D7A">
        <w:tc>
          <w:tcPr>
            <w:tcW w:w="3530" w:type="dxa"/>
            <w:vMerge w:val="restart"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/>
                <w:bCs/>
                <w:color w:val="365F91" w:themeColor="accent1" w:themeShade="BF"/>
              </w:rPr>
            </w:pPr>
          </w:p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365F91" w:themeColor="accent1" w:themeShade="BF"/>
                <w:kern w:val="0"/>
                <w:szCs w:val="24"/>
              </w:rPr>
            </w:pPr>
            <w:r w:rsidRPr="00B66D7A">
              <w:rPr>
                <w:rFonts w:ascii="標楷體" w:eastAsia="標楷體" w:hAnsi="標楷體"/>
                <w:bCs/>
                <w:color w:val="365F91" w:themeColor="accent1" w:themeShade="BF"/>
              </w:rPr>
              <w:t>201</w:t>
            </w:r>
            <w:r w:rsidRPr="00B66D7A">
              <w:rPr>
                <w:rFonts w:ascii="標楷體" w:eastAsia="標楷體" w:hAnsi="標楷體" w:hint="eastAsia"/>
                <w:bCs/>
                <w:color w:val="365F91" w:themeColor="accent1" w:themeShade="BF"/>
              </w:rPr>
              <w:t>6</w:t>
            </w:r>
            <w:r w:rsidRPr="00B66D7A">
              <w:rPr>
                <w:rFonts w:ascii="標楷體" w:eastAsia="標楷體" w:hAnsi="標楷體" w:cs="新細明體" w:hint="eastAsia"/>
                <w:bCs/>
                <w:color w:val="365F91" w:themeColor="accent1" w:themeShade="BF"/>
              </w:rPr>
              <w:t>年</w:t>
            </w:r>
            <w:r w:rsidRPr="00B66D7A">
              <w:rPr>
                <w:rFonts w:ascii="標楷體" w:eastAsia="標楷體" w:hAnsi="標楷體"/>
                <w:bCs/>
                <w:color w:val="365F91" w:themeColor="accent1" w:themeShade="BF"/>
              </w:rPr>
              <w:t xml:space="preserve"> </w:t>
            </w:r>
            <w:r w:rsidRPr="00B66D7A">
              <w:rPr>
                <w:rFonts w:ascii="標楷體" w:eastAsia="標楷體" w:hAnsi="標楷體" w:hint="eastAsia"/>
                <w:bCs/>
                <w:color w:val="365F91" w:themeColor="accent1" w:themeShade="BF"/>
              </w:rPr>
              <w:t>6</w:t>
            </w:r>
            <w:r w:rsidRPr="00B66D7A">
              <w:rPr>
                <w:rFonts w:ascii="標楷體" w:eastAsia="標楷體" w:hAnsi="標楷體" w:cs="新細明體" w:hint="eastAsia"/>
                <w:bCs/>
                <w:color w:val="365F91" w:themeColor="accent1" w:themeShade="BF"/>
              </w:rPr>
              <w:t>月15</w:t>
            </w:r>
            <w:r>
              <w:rPr>
                <w:rFonts w:ascii="標楷體" w:eastAsia="標楷體" w:hAnsi="標楷體" w:cs="新細明體" w:hint="eastAsia"/>
                <w:bCs/>
                <w:color w:val="365F91" w:themeColor="accent1" w:themeShade="BF"/>
              </w:rPr>
              <w:t>日前報名早鳥價</w:t>
            </w:r>
          </w:p>
        </w:tc>
        <w:tc>
          <w:tcPr>
            <w:tcW w:w="4408" w:type="dxa"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B66D7A">
              <w:rPr>
                <w:rFonts w:ascii="標楷體" w:eastAsia="標楷體" w:hAnsi="標楷體" w:cs="標楷體" w:hint="eastAsia"/>
                <w:color w:val="000000"/>
              </w:rPr>
              <w:t>會員3000元 (已繳當年會費者)</w:t>
            </w:r>
          </w:p>
        </w:tc>
      </w:tr>
      <w:tr w:rsidR="00D210BE" w:rsidTr="00B66D7A">
        <w:tc>
          <w:tcPr>
            <w:tcW w:w="3530" w:type="dxa"/>
            <w:vMerge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365F91" w:themeColor="accent1" w:themeShade="BF"/>
                <w:kern w:val="0"/>
                <w:szCs w:val="24"/>
              </w:rPr>
            </w:pPr>
          </w:p>
        </w:tc>
        <w:tc>
          <w:tcPr>
            <w:tcW w:w="4408" w:type="dxa"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B66D7A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非會員3800元</w:t>
            </w:r>
          </w:p>
        </w:tc>
      </w:tr>
      <w:tr w:rsidR="00D210BE" w:rsidTr="00B66D7A">
        <w:tc>
          <w:tcPr>
            <w:tcW w:w="3530" w:type="dxa"/>
            <w:vMerge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365F91" w:themeColor="accent1" w:themeShade="BF"/>
                <w:kern w:val="0"/>
                <w:szCs w:val="24"/>
              </w:rPr>
            </w:pPr>
          </w:p>
        </w:tc>
        <w:tc>
          <w:tcPr>
            <w:tcW w:w="4408" w:type="dxa"/>
          </w:tcPr>
          <w:p w:rsidR="00D210BE" w:rsidRPr="00B66D7A" w:rsidRDefault="00D210BE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學生單人報名3500元</w:t>
            </w:r>
          </w:p>
        </w:tc>
      </w:tr>
      <w:tr w:rsidR="00D210BE" w:rsidTr="00B66D7A">
        <w:tc>
          <w:tcPr>
            <w:tcW w:w="3530" w:type="dxa"/>
            <w:vMerge/>
          </w:tcPr>
          <w:p w:rsidR="00D210BE" w:rsidRPr="00B66D7A" w:rsidRDefault="00D210BE" w:rsidP="00B66D7A">
            <w:pPr>
              <w:spacing w:line="500" w:lineRule="exact"/>
              <w:rPr>
                <w:rFonts w:ascii="標楷體" w:eastAsia="標楷體" w:hAnsi="標楷體" w:cs="Arial"/>
                <w:color w:val="365F91" w:themeColor="accent1" w:themeShade="BF"/>
                <w:kern w:val="0"/>
                <w:szCs w:val="24"/>
              </w:rPr>
            </w:pPr>
          </w:p>
        </w:tc>
        <w:tc>
          <w:tcPr>
            <w:tcW w:w="4408" w:type="dxa"/>
          </w:tcPr>
          <w:p w:rsidR="00D210BE" w:rsidRPr="00B66D7A" w:rsidRDefault="00D210BE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</w:rPr>
            </w:pPr>
            <w:r w:rsidRPr="00B66D7A">
              <w:rPr>
                <w:rFonts w:ascii="標楷體" w:eastAsia="標楷體" w:hAnsi="標楷體" w:hint="eastAsia"/>
                <w:color w:val="000000" w:themeColor="text1"/>
              </w:rPr>
              <w:t>學生三人成行79折優惠 3000元</w:t>
            </w:r>
          </w:p>
        </w:tc>
      </w:tr>
      <w:tr w:rsidR="005818A5" w:rsidTr="006B2FDA">
        <w:trPr>
          <w:trHeight w:val="164"/>
        </w:trPr>
        <w:tc>
          <w:tcPr>
            <w:tcW w:w="7938" w:type="dxa"/>
            <w:gridSpan w:val="2"/>
            <w:shd w:val="clear" w:color="auto" w:fill="BFBFBF" w:themeFill="background1" w:themeFillShade="BF"/>
          </w:tcPr>
          <w:p w:rsidR="005818A5" w:rsidRPr="005818A5" w:rsidRDefault="005818A5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</w:tr>
      <w:tr w:rsidR="00B66D7A" w:rsidTr="00B66D7A">
        <w:tc>
          <w:tcPr>
            <w:tcW w:w="3530" w:type="dxa"/>
            <w:vMerge w:val="restart"/>
          </w:tcPr>
          <w:p w:rsidR="00B66D7A" w:rsidRPr="00B66D7A" w:rsidRDefault="00B66D7A" w:rsidP="00B66D7A">
            <w:pPr>
              <w:spacing w:line="500" w:lineRule="exact"/>
              <w:rPr>
                <w:rFonts w:ascii="標楷體" w:eastAsia="標楷體" w:hAnsi="標楷體"/>
                <w:bCs/>
                <w:color w:val="365F91" w:themeColor="accent1" w:themeShade="BF"/>
              </w:rPr>
            </w:pPr>
          </w:p>
          <w:p w:rsidR="00B66D7A" w:rsidRPr="00B66D7A" w:rsidRDefault="00B66D7A" w:rsidP="00B66D7A">
            <w:pPr>
              <w:spacing w:line="500" w:lineRule="exact"/>
              <w:rPr>
                <w:rFonts w:ascii="標楷體" w:eastAsia="標楷體" w:hAnsi="標楷體" w:cs="Arial"/>
                <w:color w:val="365F91" w:themeColor="accent1" w:themeShade="BF"/>
                <w:kern w:val="0"/>
                <w:szCs w:val="24"/>
              </w:rPr>
            </w:pPr>
            <w:r w:rsidRPr="00B66D7A">
              <w:rPr>
                <w:rFonts w:ascii="標楷體" w:eastAsia="標楷體" w:hAnsi="標楷體"/>
                <w:bCs/>
                <w:color w:val="365F91" w:themeColor="accent1" w:themeShade="BF"/>
              </w:rPr>
              <w:t>201</w:t>
            </w:r>
            <w:r w:rsidRPr="00B66D7A">
              <w:rPr>
                <w:rFonts w:ascii="標楷體" w:eastAsia="標楷體" w:hAnsi="標楷體" w:hint="eastAsia"/>
                <w:bCs/>
                <w:color w:val="365F91" w:themeColor="accent1" w:themeShade="BF"/>
              </w:rPr>
              <w:t>6</w:t>
            </w:r>
            <w:r w:rsidRPr="00B66D7A">
              <w:rPr>
                <w:rFonts w:ascii="標楷體" w:eastAsia="標楷體" w:hAnsi="標楷體" w:cs="新細明體" w:hint="eastAsia"/>
                <w:bCs/>
                <w:color w:val="365F91" w:themeColor="accent1" w:themeShade="BF"/>
              </w:rPr>
              <w:t>年</w:t>
            </w:r>
            <w:r w:rsidRPr="00B66D7A">
              <w:rPr>
                <w:rFonts w:ascii="標楷體" w:eastAsia="標楷體" w:hAnsi="標楷體"/>
                <w:bCs/>
                <w:color w:val="365F91" w:themeColor="accent1" w:themeShade="BF"/>
              </w:rPr>
              <w:t xml:space="preserve"> </w:t>
            </w:r>
            <w:r w:rsidRPr="00B66D7A">
              <w:rPr>
                <w:rFonts w:ascii="標楷體" w:eastAsia="標楷體" w:hAnsi="標楷體" w:hint="eastAsia"/>
                <w:bCs/>
                <w:color w:val="365F91" w:themeColor="accent1" w:themeShade="BF"/>
              </w:rPr>
              <w:t>6</w:t>
            </w:r>
            <w:r w:rsidRPr="00B66D7A">
              <w:rPr>
                <w:rFonts w:ascii="標楷體" w:eastAsia="標楷體" w:hAnsi="標楷體" w:cs="新細明體" w:hint="eastAsia"/>
                <w:bCs/>
                <w:color w:val="365F91" w:themeColor="accent1" w:themeShade="BF"/>
              </w:rPr>
              <w:t>月15日後報名一般價</w:t>
            </w:r>
          </w:p>
        </w:tc>
        <w:tc>
          <w:tcPr>
            <w:tcW w:w="4408" w:type="dxa"/>
          </w:tcPr>
          <w:p w:rsidR="00B66D7A" w:rsidRPr="00B66D7A" w:rsidRDefault="00B66D7A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</w:rPr>
            </w:pPr>
            <w:r w:rsidRPr="00B66D7A">
              <w:rPr>
                <w:rFonts w:ascii="標楷體" w:eastAsia="標楷體" w:hAnsi="標楷體" w:hint="eastAsia"/>
                <w:color w:val="000000" w:themeColor="text1"/>
              </w:rPr>
              <w:t>會員3600元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66D7A">
              <w:rPr>
                <w:rFonts w:ascii="標楷體" w:eastAsia="標楷體" w:hAnsi="標楷體" w:cs="標楷體" w:hint="eastAsia"/>
                <w:color w:val="000000"/>
              </w:rPr>
              <w:t>(已繳當年會費者)</w:t>
            </w:r>
          </w:p>
        </w:tc>
      </w:tr>
      <w:tr w:rsidR="00B66D7A" w:rsidTr="00B66D7A">
        <w:tc>
          <w:tcPr>
            <w:tcW w:w="3530" w:type="dxa"/>
            <w:vMerge/>
          </w:tcPr>
          <w:p w:rsidR="00B66D7A" w:rsidRPr="00B66D7A" w:rsidRDefault="00B66D7A" w:rsidP="00B66D7A">
            <w:pPr>
              <w:spacing w:line="500" w:lineRule="exact"/>
              <w:rPr>
                <w:rFonts w:ascii="標楷體" w:eastAsia="標楷體" w:hAnsi="標楷體"/>
                <w:bCs/>
                <w:color w:val="365F91" w:themeColor="accent1" w:themeShade="BF"/>
              </w:rPr>
            </w:pPr>
          </w:p>
        </w:tc>
        <w:tc>
          <w:tcPr>
            <w:tcW w:w="4408" w:type="dxa"/>
          </w:tcPr>
          <w:p w:rsidR="00B66D7A" w:rsidRPr="00B66D7A" w:rsidRDefault="00B66D7A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</w:rPr>
            </w:pPr>
            <w:r w:rsidRPr="00B66D7A">
              <w:rPr>
                <w:rFonts w:ascii="標楷體" w:eastAsia="標楷體" w:hAnsi="標楷體" w:hint="eastAsia"/>
                <w:color w:val="000000" w:themeColor="text1"/>
              </w:rPr>
              <w:t>非會員4200元</w:t>
            </w:r>
          </w:p>
        </w:tc>
      </w:tr>
      <w:tr w:rsidR="00B66D7A" w:rsidTr="00B66D7A">
        <w:tc>
          <w:tcPr>
            <w:tcW w:w="3530" w:type="dxa"/>
            <w:vMerge/>
          </w:tcPr>
          <w:p w:rsidR="00B66D7A" w:rsidRPr="00B66D7A" w:rsidRDefault="00B66D7A" w:rsidP="00B66D7A">
            <w:pPr>
              <w:spacing w:line="500" w:lineRule="exact"/>
              <w:rPr>
                <w:rFonts w:ascii="標楷體" w:eastAsia="標楷體" w:hAnsi="標楷體"/>
                <w:bCs/>
                <w:color w:val="365F91" w:themeColor="accent1" w:themeShade="BF"/>
              </w:rPr>
            </w:pPr>
          </w:p>
        </w:tc>
        <w:tc>
          <w:tcPr>
            <w:tcW w:w="4408" w:type="dxa"/>
          </w:tcPr>
          <w:p w:rsidR="00B66D7A" w:rsidRPr="00B66D7A" w:rsidRDefault="00B66D7A" w:rsidP="00B66D7A">
            <w:pPr>
              <w:spacing w:line="500" w:lineRule="exact"/>
              <w:ind w:left="3864" w:hangingChars="1610" w:hanging="3864"/>
              <w:rPr>
                <w:rFonts w:ascii="標楷體" w:eastAsia="標楷體" w:hAnsi="標楷體"/>
                <w:color w:val="000000" w:themeColor="text1"/>
              </w:rPr>
            </w:pPr>
            <w:r w:rsidRPr="00B66D7A">
              <w:rPr>
                <w:rFonts w:ascii="標楷體" w:eastAsia="標楷體" w:hAnsi="標楷體" w:hint="eastAsia"/>
                <w:color w:val="000000" w:themeColor="text1"/>
              </w:rPr>
              <w:t>學生4000元</w:t>
            </w:r>
          </w:p>
        </w:tc>
      </w:tr>
    </w:tbl>
    <w:p w:rsidR="005818A5" w:rsidRDefault="005818A5" w:rsidP="00B66D7A">
      <w:pPr>
        <w:spacing w:line="500" w:lineRule="exact"/>
        <w:ind w:left="3868" w:hangingChars="1610" w:hanging="3868"/>
        <w:rPr>
          <w:rFonts w:ascii="標楷體" w:eastAsia="標楷體" w:hAnsi="標楷體" w:cs="Arial"/>
          <w:b/>
          <w:color w:val="000000" w:themeColor="text1"/>
          <w:kern w:val="0"/>
          <w:szCs w:val="24"/>
        </w:rPr>
      </w:pPr>
    </w:p>
    <w:p w:rsidR="008D30F2" w:rsidRDefault="00563230" w:rsidP="00B66D7A">
      <w:pPr>
        <w:spacing w:line="500" w:lineRule="exact"/>
        <w:ind w:left="3868" w:hangingChars="1610" w:hanging="3868"/>
        <w:rPr>
          <w:rFonts w:ascii="標楷體" w:eastAsia="標楷體" w:hAnsi="標楷體" w:cs="Arial"/>
          <w:b/>
          <w:color w:val="000000" w:themeColor="text1"/>
          <w:kern w:val="0"/>
          <w:szCs w:val="24"/>
        </w:rPr>
      </w:pPr>
      <w:r w:rsidRPr="008D30F2">
        <w:rPr>
          <w:rFonts w:ascii="標楷體" w:eastAsia="標楷體" w:hAnsi="標楷體" w:cs="Arial" w:hint="eastAsia"/>
          <w:b/>
          <w:color w:val="000000" w:themeColor="text1"/>
          <w:kern w:val="0"/>
          <w:szCs w:val="24"/>
        </w:rPr>
        <w:lastRenderedPageBreak/>
        <w:t>【報名方式】</w:t>
      </w:r>
    </w:p>
    <w:p w:rsidR="00B66D7A" w:rsidRPr="00341374" w:rsidRDefault="005818A5" w:rsidP="0023230B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新細明體"/>
          <w:color w:val="000000" w:themeColor="text1"/>
        </w:rPr>
      </w:pPr>
      <w:r w:rsidRPr="00341374">
        <w:rPr>
          <w:rFonts w:ascii="標楷體" w:eastAsia="標楷體" w:hAnsi="標楷體" w:cs="新細明體" w:hint="eastAsia"/>
          <w:color w:val="000000" w:themeColor="text1"/>
        </w:rPr>
        <w:t>請至報名網址：</w:t>
      </w:r>
      <w:hyperlink r:id="rId7" w:history="1">
        <w:r w:rsidR="0023230B" w:rsidRPr="0023230B">
          <w:rPr>
            <w:rStyle w:val="a5"/>
            <w:rFonts w:ascii="標楷體" w:eastAsia="標楷體" w:hAnsi="標楷體" w:cs="新細明體"/>
          </w:rPr>
          <w:t>http://goo.gl/forms/9vXuC4Go1R</w:t>
        </w:r>
      </w:hyperlink>
      <w:r w:rsidR="0023230B">
        <w:rPr>
          <w:rFonts w:ascii="標楷體" w:eastAsia="標楷體" w:hAnsi="標楷體" w:cs="新細明體" w:hint="eastAsia"/>
          <w:color w:val="000000" w:themeColor="text1"/>
        </w:rPr>
        <w:t xml:space="preserve"> </w:t>
      </w:r>
      <w:r w:rsidRPr="00341374">
        <w:rPr>
          <w:rFonts w:ascii="標楷體" w:eastAsia="標楷體" w:hAnsi="標楷體" w:cs="新細明體" w:hint="eastAsia"/>
          <w:color w:val="000000" w:themeColor="text1"/>
        </w:rPr>
        <w:t>填寫報名表單。</w:t>
      </w:r>
    </w:p>
    <w:p w:rsidR="006A02D2" w:rsidRPr="005818A5" w:rsidRDefault="006A02D2" w:rsidP="00B96483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新細明體"/>
          <w:color w:val="000000" w:themeColor="text1"/>
        </w:rPr>
      </w:pPr>
      <w:r w:rsidRPr="005818A5">
        <w:rPr>
          <w:rFonts w:ascii="標楷體" w:eastAsia="標楷體" w:hAnsi="標楷體" w:cs="新細明體" w:hint="eastAsia"/>
        </w:rPr>
        <w:t>請至</w:t>
      </w:r>
      <w:r w:rsidRPr="005818A5">
        <w:rPr>
          <w:rFonts w:ascii="標楷體" w:eastAsia="標楷體" w:hAnsi="標楷體" w:cs="新細明體" w:hint="eastAsia"/>
          <w:bCs/>
        </w:rPr>
        <w:t>郵局劃撥報名費</w:t>
      </w:r>
      <w:r w:rsidRPr="005818A5">
        <w:rPr>
          <w:rFonts w:ascii="標楷體" w:eastAsia="標楷體" w:hAnsi="標楷體" w:cs="新細明體" w:hint="eastAsia"/>
        </w:rPr>
        <w:t>，</w:t>
      </w:r>
      <w:r w:rsidRPr="005818A5">
        <w:rPr>
          <w:rFonts w:ascii="標楷體" w:eastAsia="標楷體" w:hAnsi="標楷體" w:cs="新細明體" w:hint="eastAsia"/>
          <w:b/>
        </w:rPr>
        <w:t>劃撥帳號</w:t>
      </w:r>
      <w:r w:rsidRPr="005818A5">
        <w:rPr>
          <w:rFonts w:ascii="標楷體" w:eastAsia="標楷體" w:hAnsi="標楷體" w:cs="新細明體" w:hint="eastAsia"/>
          <w:b/>
          <w:bCs/>
        </w:rPr>
        <w:t>郵局</w:t>
      </w:r>
      <w:r w:rsidRPr="005818A5">
        <w:rPr>
          <w:rFonts w:ascii="標楷體" w:eastAsia="標楷體" w:hAnsi="標楷體"/>
          <w:b/>
          <w:bCs/>
        </w:rPr>
        <w:t>1976-3861</w:t>
      </w:r>
      <w:r w:rsidR="005818A5" w:rsidRPr="005818A5">
        <w:rPr>
          <w:rFonts w:ascii="標楷體" w:eastAsia="標楷體" w:hAnsi="標楷體" w:cs="新細明體" w:hint="eastAsia"/>
          <w:b/>
          <w:bCs/>
        </w:rPr>
        <w:t>；</w:t>
      </w:r>
      <w:r w:rsidRPr="005818A5">
        <w:rPr>
          <w:rFonts w:ascii="標楷體" w:eastAsia="標楷體" w:hAnsi="標楷體" w:cs="新細明體" w:hint="eastAsia"/>
          <w:b/>
          <w:bCs/>
        </w:rPr>
        <w:t>戶名</w:t>
      </w:r>
      <w:r w:rsidRPr="005818A5">
        <w:rPr>
          <w:rFonts w:ascii="標楷體" w:eastAsia="標楷體" w:hAnsi="標楷體" w:cs="新細明體" w:hint="eastAsia"/>
          <w:b/>
        </w:rPr>
        <w:t>：</w:t>
      </w:r>
      <w:r w:rsidR="005818A5" w:rsidRPr="005818A5">
        <w:rPr>
          <w:rFonts w:ascii="標楷體" w:eastAsia="標楷體" w:hAnsi="標楷體" w:cs="新細明體" w:hint="eastAsia"/>
          <w:b/>
          <w:bCs/>
        </w:rPr>
        <w:t>台灣沙遊治療學會</w:t>
      </w:r>
      <w:hyperlink r:id="rId8" w:history="1">
        <w:r w:rsidR="00DB401B" w:rsidRPr="0097043A">
          <w:rPr>
            <w:rStyle w:val="a5"/>
            <w:rFonts w:ascii="標楷體" w:eastAsia="標楷體" w:hAnsi="標楷體" w:cs="新細明體" w:hint="eastAsia"/>
            <w:color w:val="000000" w:themeColor="text1"/>
            <w:u w:val="none"/>
          </w:rPr>
          <w:t>並將收據電子檔及註明姓名、報名身份(學生請附上學生證檔案)寄至</w:t>
        </w:r>
        <w:r w:rsidR="00DB401B" w:rsidRPr="00532F87">
          <w:rPr>
            <w:rStyle w:val="a5"/>
            <w:rFonts w:ascii="標楷體" w:eastAsia="標楷體" w:hAnsi="標楷體" w:cs="新細明體"/>
          </w:rPr>
          <w:t>cocofishyie@yahoo.com.tw</w:t>
        </w:r>
      </w:hyperlink>
      <w:r w:rsidR="008D30F2" w:rsidRPr="005818A5">
        <w:rPr>
          <w:rFonts w:ascii="標楷體" w:eastAsia="標楷體" w:hAnsi="標楷體" w:cs="新細明體" w:hint="eastAsia"/>
          <w:color w:val="000000" w:themeColor="text1"/>
        </w:rPr>
        <w:t>完成</w:t>
      </w:r>
      <w:r w:rsidR="00496DC2">
        <w:rPr>
          <w:rFonts w:ascii="標楷體" w:eastAsia="標楷體" w:hAnsi="標楷體" w:cs="新細明體" w:hint="eastAsia"/>
          <w:color w:val="000000" w:themeColor="text1"/>
        </w:rPr>
        <w:t>報名</w:t>
      </w:r>
      <w:r w:rsidR="008D30F2" w:rsidRPr="005818A5">
        <w:rPr>
          <w:rFonts w:ascii="標楷體" w:eastAsia="標楷體" w:hAnsi="標楷體" w:cs="新細明體" w:hint="eastAsia"/>
          <w:color w:val="000000" w:themeColor="text1"/>
        </w:rPr>
        <w:t>手續。</w:t>
      </w:r>
      <w:bookmarkStart w:id="0" w:name="_GoBack"/>
      <w:bookmarkEnd w:id="0"/>
    </w:p>
    <w:p w:rsidR="008D30F2" w:rsidRPr="008D30F2" w:rsidRDefault="008D30F2" w:rsidP="008D30F2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b/>
          <w:color w:val="FF0000"/>
          <w:kern w:val="0"/>
          <w:sz w:val="28"/>
          <w:szCs w:val="24"/>
        </w:rPr>
      </w:pPr>
      <w:r w:rsidRPr="008D30F2">
        <w:rPr>
          <w:rFonts w:ascii="標楷體" w:eastAsia="標楷體" w:hAnsi="標楷體" w:cs="Arial"/>
          <w:color w:val="000000"/>
        </w:rPr>
        <w:t>退費：工作坊開始</w:t>
      </w:r>
      <w:r w:rsidRPr="008D30F2">
        <w:rPr>
          <w:rFonts w:ascii="標楷體" w:eastAsia="標楷體" w:hAnsi="標楷體" w:cs="Arial" w:hint="eastAsia"/>
          <w:color w:val="000000"/>
        </w:rPr>
        <w:t>十</w:t>
      </w:r>
      <w:r w:rsidRPr="008D30F2">
        <w:rPr>
          <w:rFonts w:ascii="標楷體" w:eastAsia="標楷體" w:hAnsi="標楷體" w:cs="Arial"/>
          <w:color w:val="000000"/>
        </w:rPr>
        <w:t>天</w:t>
      </w:r>
      <w:r w:rsidRPr="008D30F2">
        <w:rPr>
          <w:rFonts w:ascii="標楷體" w:eastAsia="標楷體" w:hAnsi="標楷體" w:cs="Arial" w:hint="eastAsia"/>
          <w:color w:val="000000"/>
        </w:rPr>
        <w:t>前</w:t>
      </w:r>
      <w:r w:rsidRPr="008D30F2">
        <w:rPr>
          <w:rFonts w:ascii="標楷體" w:eastAsia="標楷體" w:hAnsi="標楷體" w:cs="Arial"/>
          <w:color w:val="000000"/>
        </w:rPr>
        <w:t>，可退款項80％，開始十天之內恕不退</w:t>
      </w:r>
      <w:r w:rsidRPr="008D30F2">
        <w:rPr>
          <w:rFonts w:ascii="標楷體" w:eastAsia="標楷體" w:hAnsi="標楷體" w:cs="Arial" w:hint="eastAsia"/>
          <w:color w:val="000000"/>
        </w:rPr>
        <w:t>費。</w:t>
      </w:r>
    </w:p>
    <w:p w:rsidR="008D30F2" w:rsidRDefault="008D30F2" w:rsidP="008D30F2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8D30F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若有任何疑問，</w:t>
      </w:r>
      <w:hyperlink r:id="rId9" w:history="1">
        <w:r w:rsidRPr="008D30F2">
          <w:rPr>
            <w:rStyle w:val="a5"/>
            <w:rFonts w:ascii="標楷體" w:eastAsia="標楷體" w:hAnsi="標楷體" w:cs="Arial" w:hint="eastAsia"/>
            <w:color w:val="000000" w:themeColor="text1"/>
            <w:kern w:val="0"/>
            <w:szCs w:val="24"/>
            <w:u w:val="none"/>
          </w:rPr>
          <w:t>歡迎您來信</w:t>
        </w:r>
        <w:r w:rsidRPr="00203EBD">
          <w:rPr>
            <w:rStyle w:val="a5"/>
            <w:rFonts w:ascii="標楷體" w:eastAsia="標楷體" w:hAnsi="標楷體" w:cs="Arial"/>
            <w:kern w:val="0"/>
            <w:szCs w:val="24"/>
          </w:rPr>
          <w:t>tsa@mail2000.com.tw</w:t>
        </w:r>
      </w:hyperlink>
      <w:r>
        <w:rPr>
          <w:rFonts w:ascii="標楷體" w:eastAsia="標楷體" w:hAnsi="標楷體" w:cs="Arial" w:hint="eastAsia"/>
          <w:color w:val="0070C0"/>
          <w:kern w:val="0"/>
          <w:szCs w:val="24"/>
          <w:u w:val="single"/>
        </w:rPr>
        <w:t xml:space="preserve"> </w:t>
      </w:r>
      <w:r w:rsidRPr="008D30F2">
        <w:rPr>
          <w:rFonts w:ascii="標楷體" w:eastAsia="標楷體" w:hAnsi="標楷體" w:cs="Arial" w:hint="eastAsia"/>
          <w:color w:val="0070C0"/>
          <w:kern w:val="0"/>
          <w:szCs w:val="24"/>
        </w:rPr>
        <w:t xml:space="preserve"> </w:t>
      </w:r>
      <w:r w:rsidR="005818A5" w:rsidRPr="005818A5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詢問</w:t>
      </w:r>
      <w:r w:rsidRPr="008D30F2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或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於上班時間撥打</w:t>
      </w:r>
      <w:r>
        <w:rPr>
          <w:rFonts w:ascii="標楷體" w:eastAsia="標楷體" w:hAnsi="標楷體" w:cs="Arial"/>
          <w:color w:val="000000" w:themeColor="text1"/>
          <w:kern w:val="0"/>
          <w:szCs w:val="24"/>
        </w:rPr>
        <w:t>02-89115595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轉</w:t>
      </w:r>
      <w:r w:rsidRPr="008D30F2">
        <w:rPr>
          <w:rFonts w:ascii="標楷體" w:eastAsia="標楷體" w:hAnsi="標楷體" w:cs="Arial"/>
          <w:color w:val="000000" w:themeColor="text1"/>
          <w:kern w:val="0"/>
          <w:szCs w:val="24"/>
        </w:rPr>
        <w:t>514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找余美華小姐。</w:t>
      </w:r>
    </w:p>
    <w:p w:rsidR="00563230" w:rsidRDefault="00563230" w:rsidP="00BB5EBD">
      <w:pPr>
        <w:spacing w:line="500" w:lineRule="exact"/>
        <w:ind w:leftChars="600" w:left="3840" w:hangingChars="1000" w:hanging="2400"/>
        <w:rPr>
          <w:rFonts w:ascii="標楷體" w:eastAsia="標楷體" w:hAnsi="標楷體"/>
          <w:color w:val="FF0000"/>
        </w:rPr>
      </w:pPr>
    </w:p>
    <w:p w:rsidR="00BB5EBD" w:rsidRPr="008F6A2B" w:rsidRDefault="00563230" w:rsidP="0056323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24AD0" w:rsidRPr="008F6A2B">
        <w:rPr>
          <w:rFonts w:ascii="標楷體" w:eastAsia="標楷體" w:hAnsi="標楷體"/>
          <w:color w:val="000000" w:themeColor="text1"/>
        </w:rPr>
        <w:t>本課程申請</w:t>
      </w:r>
      <w:r w:rsidR="00224AD0" w:rsidRPr="008F6A2B">
        <w:rPr>
          <w:rFonts w:ascii="標楷體" w:eastAsia="標楷體" w:hAnsi="標楷體" w:hint="eastAsia"/>
          <w:color w:val="000000" w:themeColor="text1"/>
        </w:rPr>
        <w:t>社工</w:t>
      </w:r>
      <w:r>
        <w:rPr>
          <w:rFonts w:ascii="標楷體" w:eastAsia="標楷體" w:hAnsi="標楷體"/>
          <w:color w:val="000000" w:themeColor="text1"/>
        </w:rPr>
        <w:t>師、諮商心理師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BB5EBD" w:rsidRPr="008F6A2B">
        <w:rPr>
          <w:rFonts w:ascii="標楷體" w:eastAsia="標楷體" w:hAnsi="標楷體"/>
          <w:color w:val="000000" w:themeColor="text1"/>
        </w:rPr>
        <w:t>臨床心理師</w:t>
      </w:r>
      <w:r>
        <w:rPr>
          <w:rFonts w:ascii="標楷體" w:eastAsia="標楷體" w:hAnsi="標楷體" w:hint="eastAsia"/>
          <w:color w:val="000000" w:themeColor="text1"/>
        </w:rPr>
        <w:t>與精神科醫師</w:t>
      </w:r>
      <w:r w:rsidR="00BB5EBD" w:rsidRPr="008F6A2B">
        <w:rPr>
          <w:rFonts w:ascii="標楷體" w:eastAsia="標楷體" w:hAnsi="標楷體"/>
          <w:color w:val="000000" w:themeColor="text1"/>
        </w:rPr>
        <w:t>繼續教育學分</w:t>
      </w:r>
      <w:r w:rsidR="00BB5EBD" w:rsidRPr="008F6A2B">
        <w:rPr>
          <w:rFonts w:ascii="標楷體" w:eastAsia="標楷體" w:hAnsi="標楷體" w:hint="eastAsia"/>
          <w:color w:val="000000" w:themeColor="text1"/>
        </w:rPr>
        <w:t>中</w:t>
      </w:r>
      <w:r w:rsidR="00BB5EBD" w:rsidRPr="008F6A2B">
        <w:rPr>
          <w:rFonts w:ascii="標楷體" w:eastAsia="標楷體" w:hAnsi="標楷體" w:hint="eastAsia"/>
        </w:rPr>
        <w:t xml:space="preserve">。           </w:t>
      </w:r>
    </w:p>
    <w:p w:rsidR="006A02D2" w:rsidRDefault="00563230" w:rsidP="00BB5EBD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BB5EBD" w:rsidRPr="008F6A2B">
        <w:rPr>
          <w:rFonts w:ascii="標楷體" w:eastAsia="標楷體" w:hAnsi="標楷體" w:hint="eastAsia"/>
        </w:rPr>
        <w:t>本課程同時發給國際沙遊學會(ISST)證照申請用時數證明。</w:t>
      </w:r>
    </w:p>
    <w:p w:rsidR="006A02D2" w:rsidRDefault="006A02D2" w:rsidP="006A02D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6A02D2">
        <w:rPr>
          <w:rFonts w:ascii="標楷體" w:eastAsia="標楷體" w:hAnsi="標楷體" w:hint="eastAsia"/>
        </w:rPr>
        <w:t>災害停課：如欲不可抗力之因素，如颳風、水災等天然災害，上課與否依政府</w:t>
      </w:r>
    </w:p>
    <w:p w:rsidR="006A02D2" w:rsidRPr="006A02D2" w:rsidRDefault="006A02D2" w:rsidP="006A02D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A02D2">
        <w:rPr>
          <w:rFonts w:ascii="標楷體" w:eastAsia="標楷體" w:hAnsi="標楷體" w:hint="eastAsia"/>
        </w:rPr>
        <w:t>宣布是否停止上班而定，課程執行期間如因災害停課，將另行協調上課時間。</w:t>
      </w:r>
    </w:p>
    <w:p w:rsidR="00BB5EBD" w:rsidRPr="008F6A2B" w:rsidRDefault="006A02D2" w:rsidP="006A02D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6A02D2">
        <w:rPr>
          <w:rFonts w:ascii="標楷體" w:eastAsia="標楷體" w:hAnsi="標楷體" w:hint="eastAsia"/>
        </w:rPr>
        <w:t>為響應環保，本次研習請自行攜帶環保杯筷。</w:t>
      </w:r>
      <w:r w:rsidR="00BB5EBD" w:rsidRPr="008F6A2B">
        <w:rPr>
          <w:rFonts w:ascii="標楷體" w:eastAsia="標楷體" w:hAnsi="標楷體"/>
        </w:rPr>
        <w:br w:type="page"/>
      </w:r>
    </w:p>
    <w:p w:rsidR="008F6A2B" w:rsidRDefault="00BB5EBD" w:rsidP="008F6A2B">
      <w:pPr>
        <w:ind w:firstLineChars="50" w:firstLine="140"/>
        <w:rPr>
          <w:rFonts w:ascii="標楷體" w:eastAsia="標楷體" w:hAnsi="標楷體"/>
          <w:b/>
          <w:color w:val="984806" w:themeColor="accent6" w:themeShade="80"/>
          <w:sz w:val="28"/>
          <w:szCs w:val="28"/>
        </w:rPr>
      </w:pPr>
      <w:r w:rsidRPr="008F6A2B">
        <w:rPr>
          <w:rStyle w:val="a4"/>
          <w:rFonts w:ascii="標楷體" w:eastAsia="標楷體" w:hAnsi="標楷體" w:cs="Arial" w:hint="eastAsia"/>
          <w:color w:val="984806" w:themeColor="accent6" w:themeShade="80"/>
          <w:sz w:val="28"/>
          <w:szCs w:val="28"/>
        </w:rPr>
        <w:lastRenderedPageBreak/>
        <w:t>【工作坊課程】</w:t>
      </w:r>
      <w:r w:rsidR="008F6A2B" w:rsidRPr="008F6A2B">
        <w:rPr>
          <w:rFonts w:ascii="標楷體" w:eastAsia="標楷體" w:hAnsi="標楷體" w:hint="eastAsia"/>
          <w:b/>
          <w:color w:val="984806" w:themeColor="accent6" w:themeShade="80"/>
          <w:sz w:val="28"/>
          <w:szCs w:val="28"/>
        </w:rPr>
        <w:t xml:space="preserve"> </w:t>
      </w:r>
    </w:p>
    <w:p w:rsidR="008D30F2" w:rsidRDefault="008D30F2" w:rsidP="008F6A2B">
      <w:pPr>
        <w:ind w:firstLineChars="50" w:firstLine="120"/>
        <w:rPr>
          <w:rFonts w:ascii="標楷體" w:eastAsia="標楷體" w:hAnsi="標楷體" w:cs="Times New Roman"/>
          <w:b/>
          <w:szCs w:val="24"/>
        </w:rPr>
      </w:pPr>
    </w:p>
    <w:p w:rsidR="008D30F2" w:rsidRDefault="008D30F2" w:rsidP="008F6A2B">
      <w:pPr>
        <w:ind w:firstLineChars="50" w:firstLine="120"/>
        <w:rPr>
          <w:rFonts w:ascii="標楷體" w:eastAsia="標楷體" w:hAnsi="標楷體" w:cs="Times New Roman"/>
          <w:b/>
          <w:szCs w:val="24"/>
        </w:rPr>
      </w:pPr>
    </w:p>
    <w:p w:rsidR="008F6A2B" w:rsidRPr="008F6A2B" w:rsidRDefault="008F6A2B" w:rsidP="008F6A2B">
      <w:pPr>
        <w:ind w:firstLineChars="50" w:firstLine="120"/>
        <w:rPr>
          <w:rFonts w:ascii="標楷體" w:eastAsia="標楷體" w:hAnsi="標楷體"/>
          <w:b/>
          <w:color w:val="000000" w:themeColor="text1"/>
          <w:szCs w:val="28"/>
        </w:rPr>
      </w:pPr>
      <w:r w:rsidRPr="008F6A2B">
        <w:rPr>
          <w:rFonts w:ascii="標楷體" w:eastAsia="標楷體" w:hAnsi="標楷體" w:cs="Times New Roman" w:hint="eastAsia"/>
          <w:b/>
          <w:szCs w:val="24"/>
        </w:rPr>
        <w:t>第一天：</w:t>
      </w:r>
      <w:r w:rsidRPr="008F6A2B">
        <w:rPr>
          <w:rFonts w:ascii="標楷體" w:eastAsia="標楷體" w:hAnsi="標楷體" w:hint="eastAsia"/>
          <w:b/>
          <w:color w:val="000000" w:themeColor="text1"/>
          <w:szCs w:val="28"/>
        </w:rPr>
        <w:t>105</w:t>
      </w:r>
      <w:r w:rsidR="00BB5EBD" w:rsidRPr="008F6A2B">
        <w:rPr>
          <w:rFonts w:ascii="標楷體" w:eastAsia="標楷體" w:hAnsi="標楷體" w:hint="eastAsia"/>
          <w:b/>
          <w:color w:val="000000" w:themeColor="text1"/>
          <w:szCs w:val="28"/>
        </w:rPr>
        <w:t>年 7月</w:t>
      </w:r>
      <w:r w:rsidRPr="008F6A2B">
        <w:rPr>
          <w:rFonts w:ascii="標楷體" w:eastAsia="標楷體" w:hAnsi="標楷體" w:hint="eastAsia"/>
          <w:b/>
          <w:color w:val="000000" w:themeColor="text1"/>
          <w:szCs w:val="28"/>
        </w:rPr>
        <w:t>8日（星期五</w:t>
      </w:r>
      <w:r w:rsidR="00BB5EBD" w:rsidRPr="008F6A2B">
        <w:rPr>
          <w:rFonts w:ascii="標楷體" w:eastAsia="標楷體" w:hAnsi="標楷體" w:hint="eastAsia"/>
          <w:b/>
          <w:color w:val="000000" w:themeColor="text1"/>
          <w:szCs w:val="28"/>
        </w:rPr>
        <w:t>）</w:t>
      </w:r>
    </w:p>
    <w:tbl>
      <w:tblPr>
        <w:tblW w:w="8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5760"/>
      </w:tblGrid>
      <w:tr w:rsidR="008F6A2B" w:rsidRPr="008F6A2B" w:rsidTr="00401B58">
        <w:trPr>
          <w:trHeight w:val="484"/>
        </w:trPr>
        <w:tc>
          <w:tcPr>
            <w:tcW w:w="2902" w:type="dxa"/>
          </w:tcPr>
          <w:p w:rsidR="008F6A2B" w:rsidRPr="008F6A2B" w:rsidRDefault="008F6A2B" w:rsidP="008F6A2B">
            <w:pPr>
              <w:tabs>
                <w:tab w:val="center" w:pos="1343"/>
                <w:tab w:val="right" w:pos="2686"/>
              </w:tabs>
              <w:rPr>
                <w:rFonts w:ascii="標楷體" w:eastAsia="標楷體" w:hAnsi="標楷體" w:cs="Times New Roman"/>
                <w:b/>
                <w:szCs w:val="24"/>
              </w:rPr>
            </w:pPr>
            <w:r w:rsidRPr="008F6A2B">
              <w:rPr>
                <w:rFonts w:ascii="標楷體" w:eastAsia="標楷體" w:hAnsi="標楷體" w:cs="Times New Roman"/>
                <w:b/>
                <w:szCs w:val="24"/>
              </w:rPr>
              <w:tab/>
            </w:r>
            <w:r w:rsidRPr="008F6A2B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  <w:r w:rsidRPr="008F6A2B">
              <w:rPr>
                <w:rFonts w:ascii="標楷體" w:eastAsia="標楷體" w:hAnsi="標楷體" w:cs="Times New Roman"/>
                <w:b/>
                <w:szCs w:val="24"/>
              </w:rPr>
              <w:tab/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8F6A2B" w:rsidRPr="008F6A2B" w:rsidTr="00401B58">
        <w:trPr>
          <w:trHeight w:val="484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00-9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8F6A2B" w:rsidRPr="008F6A2B" w:rsidTr="00401B58">
        <w:trPr>
          <w:trHeight w:val="1910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20-11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從沙遊治療到象徵構成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）簡介沙遊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）實際操作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）象徵構成：美國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911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之緊急回應</w:t>
            </w:r>
          </w:p>
        </w:tc>
      </w:tr>
      <w:tr w:rsidR="008F6A2B" w:rsidRPr="008F6A2B" w:rsidTr="00401B58">
        <w:trPr>
          <w:trHeight w:val="484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20-11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休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息</w:t>
            </w:r>
          </w:p>
        </w:tc>
      </w:tr>
      <w:tr w:rsidR="008F6A2B" w:rsidRPr="008F6A2B" w:rsidTr="00401B58">
        <w:trPr>
          <w:trHeight w:val="463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大腦之反應：創傷與創傷後症候群</w:t>
            </w:r>
          </w:p>
        </w:tc>
      </w:tr>
      <w:tr w:rsidR="008F6A2B" w:rsidRPr="008F6A2B" w:rsidTr="00401B58">
        <w:trPr>
          <w:trHeight w:val="484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</w:tc>
      </w:tr>
      <w:tr w:rsidR="008F6A2B" w:rsidRPr="008F6A2B" w:rsidTr="00401B58">
        <w:trPr>
          <w:trHeight w:val="1448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）其他的創傷治療方法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）象徵構成技術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）象徵構成之理論與支持</w:t>
            </w:r>
          </w:p>
        </w:tc>
      </w:tr>
      <w:tr w:rsidR="008F6A2B" w:rsidRPr="008F6A2B" w:rsidTr="00401B58">
        <w:trPr>
          <w:trHeight w:val="484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休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息</w:t>
            </w:r>
          </w:p>
        </w:tc>
      </w:tr>
      <w:tr w:rsidR="008F6A2B" w:rsidRPr="008F6A2B" w:rsidTr="00401B58">
        <w:trPr>
          <w:trHeight w:val="2249"/>
        </w:trPr>
        <w:tc>
          <w:tcPr>
            <w:tcW w:w="290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40-17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576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談談象徵構成者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）人格特質與技術層面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）介入之方法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）訓練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）諮詢（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consultation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</w:tbl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Default="008F6A2B" w:rsidP="008F6A2B">
      <w:pPr>
        <w:rPr>
          <w:rFonts w:ascii="標楷體" w:eastAsia="標楷體" w:hAnsi="標楷體" w:cs="Times New Roman"/>
          <w:szCs w:val="24"/>
        </w:rPr>
      </w:pPr>
    </w:p>
    <w:p w:rsidR="008F6A2B" w:rsidRPr="008F6A2B" w:rsidRDefault="008F6A2B" w:rsidP="008F6A2B">
      <w:pPr>
        <w:ind w:firstLineChars="50" w:firstLine="120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cs="Times New Roman" w:hint="eastAsia"/>
          <w:b/>
          <w:szCs w:val="24"/>
        </w:rPr>
        <w:t>第二</w:t>
      </w:r>
      <w:r w:rsidRPr="008F6A2B">
        <w:rPr>
          <w:rFonts w:ascii="標楷體" w:eastAsia="標楷體" w:hAnsi="標楷體" w:cs="Times New Roman" w:hint="eastAsia"/>
          <w:b/>
          <w:szCs w:val="24"/>
        </w:rPr>
        <w:t>天：</w:t>
      </w:r>
      <w:r w:rsidRPr="008F6A2B">
        <w:rPr>
          <w:rFonts w:ascii="標楷體" w:eastAsia="標楷體" w:hAnsi="標楷體" w:hint="eastAsia"/>
          <w:b/>
          <w:color w:val="000000" w:themeColor="text1"/>
          <w:szCs w:val="28"/>
        </w:rPr>
        <w:t>105年 7月</w:t>
      </w:r>
      <w:r>
        <w:rPr>
          <w:rFonts w:ascii="標楷體" w:eastAsia="標楷體" w:hAnsi="標楷體" w:hint="eastAsia"/>
          <w:b/>
          <w:color w:val="000000" w:themeColor="text1"/>
          <w:szCs w:val="28"/>
        </w:rPr>
        <w:t>9</w:t>
      </w:r>
      <w:r w:rsidRPr="008F6A2B">
        <w:rPr>
          <w:rFonts w:ascii="標楷體" w:eastAsia="標楷體" w:hAnsi="標楷體" w:hint="eastAsia"/>
          <w:b/>
          <w:color w:val="000000" w:themeColor="text1"/>
          <w:szCs w:val="28"/>
        </w:rPr>
        <w:t>日（星期</w:t>
      </w:r>
      <w:r>
        <w:rPr>
          <w:rFonts w:ascii="標楷體" w:eastAsia="標楷體" w:hAnsi="標楷體" w:hint="eastAsia"/>
          <w:b/>
          <w:color w:val="000000" w:themeColor="text1"/>
          <w:szCs w:val="28"/>
        </w:rPr>
        <w:t>六</w:t>
      </w:r>
      <w:r w:rsidRPr="008F6A2B">
        <w:rPr>
          <w:rFonts w:ascii="標楷體" w:eastAsia="標楷體" w:hAnsi="標楷體" w:hint="eastAsia"/>
          <w:b/>
          <w:color w:val="000000" w:themeColor="text1"/>
          <w:szCs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2"/>
        <w:gridCol w:w="5600"/>
      </w:tblGrid>
      <w:tr w:rsidR="008F6A2B" w:rsidRPr="008F6A2B" w:rsidTr="00401B58">
        <w:trPr>
          <w:trHeight w:val="402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8F6A2B" w:rsidRPr="008F6A2B" w:rsidTr="00401B58">
        <w:trPr>
          <w:trHeight w:val="402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00-9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8F6A2B" w:rsidRPr="008F6A2B" w:rsidTr="00401B58">
        <w:trPr>
          <w:trHeight w:val="1588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9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20-11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）簡單的回應及問題發問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）設計一個象徵構成方案：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分組討論，包括地點，機構，影像與記錄之保持</w:t>
            </w:r>
          </w:p>
        </w:tc>
      </w:tr>
      <w:tr w:rsidR="008F6A2B" w:rsidRPr="008F6A2B" w:rsidTr="00401B58">
        <w:trPr>
          <w:trHeight w:val="402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20-11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休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息</w:t>
            </w:r>
          </w:p>
        </w:tc>
      </w:tr>
      <w:tr w:rsidR="008F6A2B" w:rsidRPr="008F6A2B" w:rsidTr="00401B58">
        <w:trPr>
          <w:trHeight w:val="385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小組報告與總結</w:t>
            </w:r>
          </w:p>
        </w:tc>
      </w:tr>
      <w:tr w:rsidR="008F6A2B" w:rsidRPr="008F6A2B" w:rsidTr="00401B58">
        <w:trPr>
          <w:trHeight w:val="402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餐</w:t>
            </w:r>
          </w:p>
        </w:tc>
      </w:tr>
      <w:tr w:rsidR="008F6A2B" w:rsidRPr="008F6A2B" w:rsidTr="00401B58">
        <w:trPr>
          <w:trHeight w:val="1204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13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處理象徵構成之員工與機構可能有的問題：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小組討論</w:t>
            </w:r>
          </w:p>
        </w:tc>
      </w:tr>
      <w:tr w:rsidR="008F6A2B" w:rsidRPr="008F6A2B" w:rsidTr="00401B58">
        <w:trPr>
          <w:trHeight w:val="402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30-15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休</w:t>
            </w:r>
            <w:r w:rsidRPr="008F6A2B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息</w:t>
            </w:r>
          </w:p>
        </w:tc>
      </w:tr>
      <w:tr w:rsidR="008F6A2B" w:rsidRPr="008F6A2B" w:rsidTr="00401B58">
        <w:trPr>
          <w:trHeight w:val="2006"/>
        </w:trPr>
        <w:tc>
          <w:tcPr>
            <w:tcW w:w="2822" w:type="dxa"/>
          </w:tcPr>
          <w:p w:rsidR="008F6A2B" w:rsidRPr="008F6A2B" w:rsidRDefault="008F6A2B" w:rsidP="008F6A2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/>
                <w:szCs w:val="24"/>
              </w:rPr>
              <w:t>15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40-17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5600" w:type="dxa"/>
          </w:tcPr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1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）象徵構成研究報告</w:t>
            </w:r>
          </w:p>
          <w:p w:rsidR="008F6A2B" w:rsidRPr="008F6A2B" w:rsidRDefault="008F6A2B" w:rsidP="008F6A2B">
            <w:pPr>
              <w:rPr>
                <w:rFonts w:ascii="標楷體" w:eastAsia="標楷體" w:hAnsi="標楷體" w:cs="Times New Roman"/>
                <w:szCs w:val="24"/>
              </w:rPr>
            </w:pPr>
            <w:r w:rsidRPr="008F6A2B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8F6A2B">
              <w:rPr>
                <w:rFonts w:ascii="標楷體" w:eastAsia="標楷體" w:hAnsi="標楷體" w:cs="Times New Roman"/>
                <w:szCs w:val="24"/>
              </w:rPr>
              <w:t>2</w:t>
            </w:r>
            <w:r w:rsidRPr="008F6A2B">
              <w:rPr>
                <w:rFonts w:ascii="標楷體" w:eastAsia="標楷體" w:hAnsi="標楷體" w:cs="Times New Roman" w:hint="eastAsia"/>
                <w:szCs w:val="24"/>
              </w:rPr>
              <w:t>）綜合討論與總結</w:t>
            </w:r>
          </w:p>
        </w:tc>
      </w:tr>
    </w:tbl>
    <w:p w:rsidR="00340715" w:rsidRPr="008F6A2B" w:rsidRDefault="00340715" w:rsidP="00BB5EBD">
      <w:pPr>
        <w:ind w:firstLineChars="50" w:firstLine="120"/>
        <w:rPr>
          <w:rFonts w:ascii="標楷體" w:eastAsia="標楷體" w:hAnsi="標楷體"/>
          <w:color w:val="984806" w:themeColor="accent6" w:themeShade="80"/>
        </w:rPr>
      </w:pPr>
    </w:p>
    <w:p w:rsidR="00BB5EBD" w:rsidRPr="008F6A2B" w:rsidRDefault="00BB5EBD" w:rsidP="00BB5EBD">
      <w:pPr>
        <w:rPr>
          <w:rFonts w:ascii="標楷體" w:eastAsia="標楷體" w:hAnsi="標楷體"/>
        </w:rPr>
      </w:pPr>
    </w:p>
    <w:p w:rsidR="00E04CDA" w:rsidRDefault="00E04CDA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Default="008F6A2B" w:rsidP="00BB5EBD">
      <w:pPr>
        <w:rPr>
          <w:rFonts w:ascii="標楷體" w:eastAsia="標楷體" w:hAnsi="標楷體"/>
        </w:rPr>
      </w:pPr>
    </w:p>
    <w:p w:rsidR="008F6A2B" w:rsidRPr="008F6A2B" w:rsidRDefault="008F6A2B" w:rsidP="00BB5EBD">
      <w:pPr>
        <w:rPr>
          <w:rFonts w:ascii="標楷體" w:eastAsia="標楷體" w:hAnsi="標楷體"/>
        </w:rPr>
      </w:pPr>
    </w:p>
    <w:p w:rsidR="00BB5EBD" w:rsidRPr="008F6A2B" w:rsidRDefault="00BB5EBD" w:rsidP="00BB5EBD">
      <w:pPr>
        <w:rPr>
          <w:rFonts w:ascii="標楷體" w:eastAsia="標楷體" w:hAnsi="標楷體"/>
          <w:sz w:val="32"/>
          <w:szCs w:val="32"/>
        </w:rPr>
      </w:pPr>
      <w:r w:rsidRPr="008F6A2B">
        <w:rPr>
          <w:rFonts w:ascii="標楷體" w:eastAsia="標楷體" w:hAnsi="標楷體" w:hint="eastAsia"/>
          <w:b/>
          <w:sz w:val="32"/>
          <w:szCs w:val="32"/>
        </w:rPr>
        <w:lastRenderedPageBreak/>
        <w:t>師資</w:t>
      </w:r>
      <w:r w:rsidRPr="008F6A2B">
        <w:rPr>
          <w:rFonts w:ascii="標楷體" w:eastAsia="標楷體" w:hAnsi="標楷體"/>
          <w:b/>
          <w:sz w:val="32"/>
          <w:szCs w:val="32"/>
        </w:rPr>
        <w:t>:</w:t>
      </w:r>
      <w:r w:rsidRPr="008F6A2B">
        <w:rPr>
          <w:rFonts w:ascii="標楷體" w:eastAsia="標楷體" w:hAnsi="標楷體" w:hint="eastAsia"/>
          <w:b/>
          <w:color w:val="984806" w:themeColor="accent6" w:themeShade="80"/>
          <w:sz w:val="32"/>
          <w:szCs w:val="32"/>
        </w:rPr>
        <w:t>梁信惠</w:t>
      </w:r>
      <w:r w:rsidRPr="008F6A2B">
        <w:rPr>
          <w:rFonts w:ascii="標楷體" w:eastAsia="標楷體" w:hAnsi="標楷體"/>
          <w:b/>
          <w:sz w:val="32"/>
          <w:szCs w:val="32"/>
        </w:rPr>
        <w:t xml:space="preserve"> ( Dr. Grace Hong )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1.美國明尼蘇達州臨床心理學院臨床心理博士（1993年）。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2.曾擔任美國明尼蘇達州臨床心理學院博士班教師。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3.曾任職明尼蘇達州亨尼奔郡（Hennepin County）法院，擔任法庭臨床心理師及資深臨床心理師（30年）。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4.曾於明尼蘇達州開業，包括: 心理治療，沙遊治療及遊戲治療。</w:t>
      </w:r>
    </w:p>
    <w:p w:rsidR="00BB5EBD" w:rsidRPr="008F6A2B" w:rsidRDefault="00BB5EBD" w:rsidP="00BB5EBD">
      <w:pPr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5.現持有</w:t>
      </w:r>
      <w:r w:rsidRPr="008F6A2B">
        <w:rPr>
          <w:rFonts w:ascii="標楷體" w:eastAsia="標楷體" w:hAnsi="標楷體"/>
          <w:szCs w:val="24"/>
        </w:rPr>
        <w:t>台灣及</w:t>
      </w:r>
      <w:r w:rsidRPr="008F6A2B">
        <w:rPr>
          <w:rFonts w:ascii="標楷體" w:eastAsia="標楷體" w:hAnsi="標楷體" w:hint="eastAsia"/>
          <w:szCs w:val="24"/>
        </w:rPr>
        <w:t>美國明尼蘇達州臨床心理師執照（博士級），和加州婚姻與家庭、兒童輔導執照。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6.現持有美國及世界沙遊治療學會執照，亦包括教師執照。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7.勵馨基金會蒲公英</w:t>
      </w:r>
      <w:r w:rsidRPr="008F6A2B">
        <w:rPr>
          <w:rFonts w:ascii="標楷體" w:eastAsia="標楷體" w:hAnsi="標楷體"/>
          <w:szCs w:val="24"/>
        </w:rPr>
        <w:t>諮商輔導</w:t>
      </w:r>
      <w:r w:rsidRPr="008F6A2B">
        <w:rPr>
          <w:rFonts w:ascii="標楷體" w:eastAsia="標楷體" w:hAnsi="標楷體" w:hint="eastAsia"/>
          <w:szCs w:val="24"/>
        </w:rPr>
        <w:t>中心駐會顧問。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8.台灣沙遊</w:t>
      </w:r>
      <w:r w:rsidRPr="008F6A2B">
        <w:rPr>
          <w:rFonts w:ascii="標楷體" w:eastAsia="標楷體" w:hAnsi="標楷體"/>
          <w:szCs w:val="24"/>
        </w:rPr>
        <w:t>治療學</w:t>
      </w:r>
      <w:r w:rsidRPr="008F6A2B">
        <w:rPr>
          <w:rFonts w:ascii="標楷體" w:eastAsia="標楷體" w:hAnsi="標楷體" w:hint="eastAsia"/>
          <w:szCs w:val="24"/>
        </w:rPr>
        <w:t>會創會理事長、現任常務監事，台灣心理治療學會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 xml:space="preserve">  理事及勵馨社會福利基金會董事。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9.於台灣及國際教導沙遊治療。</w:t>
      </w:r>
    </w:p>
    <w:p w:rsidR="00BB5EBD" w:rsidRPr="008F6A2B" w:rsidRDefault="00BB5EBD" w:rsidP="00BB5EBD">
      <w:pPr>
        <w:spacing w:line="400" w:lineRule="exact"/>
        <w:rPr>
          <w:rFonts w:ascii="標楷體" w:eastAsia="標楷體" w:hAnsi="標楷體"/>
          <w:szCs w:val="24"/>
          <w:lang w:eastAsia="zh-CN"/>
        </w:rPr>
      </w:pPr>
      <w:r w:rsidRPr="008F6A2B">
        <w:rPr>
          <w:rFonts w:ascii="標楷體" w:eastAsia="標楷體" w:hAnsi="標楷體" w:hint="eastAsia"/>
          <w:szCs w:val="24"/>
        </w:rPr>
        <w:t>10</w:t>
      </w:r>
      <w:r w:rsidRPr="008F6A2B">
        <w:rPr>
          <w:rFonts w:ascii="標楷體" w:eastAsia="標楷體" w:hAnsi="標楷體"/>
          <w:szCs w:val="24"/>
        </w:rPr>
        <w:t xml:space="preserve">. </w:t>
      </w:r>
      <w:r w:rsidRPr="008F6A2B">
        <w:rPr>
          <w:rFonts w:ascii="標楷體" w:eastAsia="標楷體" w:hAnsi="標楷體" w:hint="eastAsia"/>
          <w:szCs w:val="24"/>
          <w:lang w:eastAsia="zh-CN"/>
        </w:rPr>
        <w:t>專書：</w:t>
      </w:r>
    </w:p>
    <w:p w:rsidR="00BB5EBD" w:rsidRPr="008F6A2B" w:rsidRDefault="00BB5EBD" w:rsidP="00BB5EBD">
      <w:pPr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  <w:lang w:eastAsia="zh-CN"/>
        </w:rPr>
      </w:pPr>
      <w:r w:rsidRPr="008F6A2B">
        <w:rPr>
          <w:rFonts w:ascii="標楷體" w:eastAsia="標楷體" w:hAnsi="標楷體" w:hint="eastAsia"/>
          <w:szCs w:val="24"/>
        </w:rPr>
        <w:t>*</w:t>
      </w:r>
      <w:r w:rsidRPr="008F6A2B">
        <w:rPr>
          <w:rFonts w:ascii="標楷體" w:eastAsia="標楷體" w:hAnsi="標楷體"/>
          <w:szCs w:val="24"/>
        </w:rPr>
        <w:t>Hong, G.L (2002). Sandplay Th</w:t>
      </w:r>
      <w:r w:rsidR="005818A5">
        <w:rPr>
          <w:rFonts w:ascii="標楷體" w:eastAsia="標楷體" w:hAnsi="標楷體"/>
          <w:szCs w:val="24"/>
        </w:rPr>
        <w:t>erapy Outcome Research: A Brief</w:t>
      </w:r>
      <w:r w:rsidR="005818A5">
        <w:rPr>
          <w:rFonts w:ascii="標楷體" w:eastAsia="標楷體" w:hAnsi="標楷體" w:hint="eastAsia"/>
          <w:szCs w:val="24"/>
        </w:rPr>
        <w:t xml:space="preserve"> </w:t>
      </w:r>
      <w:r w:rsidRPr="008F6A2B">
        <w:rPr>
          <w:rFonts w:ascii="標楷體" w:eastAsia="標楷體" w:hAnsi="標楷體"/>
          <w:szCs w:val="24"/>
        </w:rPr>
        <w:t>Presentation of Research Issues and an Outcome Study with Ten Children at High Risk, in In the Hands of Creation: Images of Birth and Rebirth, Muki Baum Association, Toronto, Canada</w:t>
      </w:r>
      <w:r w:rsidRPr="008F6A2B">
        <w:rPr>
          <w:rFonts w:ascii="標楷體" w:eastAsia="標楷體" w:hAnsi="標楷體" w:hint="eastAsia"/>
          <w:szCs w:val="24"/>
        </w:rPr>
        <w:t>.</w:t>
      </w:r>
    </w:p>
    <w:p w:rsidR="00BB5EBD" w:rsidRPr="008F6A2B" w:rsidRDefault="00BB5EBD" w:rsidP="00BB5EBD">
      <w:pPr>
        <w:snapToGrid w:val="0"/>
        <w:spacing w:line="400" w:lineRule="exact"/>
        <w:ind w:left="360" w:hangingChars="150" w:hanging="360"/>
        <w:rPr>
          <w:rFonts w:ascii="標楷體" w:eastAsia="標楷體" w:hAnsi="標楷體"/>
          <w:szCs w:val="24"/>
          <w:lang w:eastAsia="zh-CN"/>
        </w:rPr>
      </w:pPr>
      <w:r w:rsidRPr="008F6A2B">
        <w:rPr>
          <w:rFonts w:ascii="標楷體" w:eastAsia="標楷體" w:hAnsi="標楷體" w:hint="eastAsia"/>
          <w:szCs w:val="24"/>
        </w:rPr>
        <w:t>*梁信惠﹐鄭怡世</w:t>
      </w:r>
      <w:r w:rsidRPr="008F6A2B">
        <w:rPr>
          <w:rFonts w:ascii="標楷體" w:eastAsia="標楷體" w:hAnsi="標楷體"/>
          <w:szCs w:val="24"/>
        </w:rPr>
        <w:t xml:space="preserve"> (2001) </w:t>
      </w:r>
      <w:r w:rsidRPr="008F6A2B">
        <w:rPr>
          <w:rFonts w:ascii="標楷體" w:eastAsia="標楷體" w:hAnsi="標楷體" w:hint="eastAsia"/>
          <w:szCs w:val="24"/>
        </w:rPr>
        <w:t>。兒童及少年性交易犯罪行為人輔導教育課程之研究﹐</w:t>
      </w:r>
      <w:r w:rsidRPr="008F6A2B">
        <w:rPr>
          <w:rFonts w:ascii="標楷體" w:eastAsia="標楷體" w:hAnsi="標楷體"/>
          <w:szCs w:val="24"/>
        </w:rPr>
        <w:t xml:space="preserve">(MOI-DSA-089-003) </w:t>
      </w:r>
      <w:r w:rsidRPr="008F6A2B">
        <w:rPr>
          <w:rFonts w:ascii="標楷體" w:eastAsia="標楷體" w:hAnsi="標楷體" w:hint="eastAsia"/>
          <w:szCs w:val="24"/>
        </w:rPr>
        <w:t>內政部委託研究報告。</w:t>
      </w:r>
    </w:p>
    <w:p w:rsidR="00BB5EBD" w:rsidRPr="008F6A2B" w:rsidRDefault="00BB5EBD" w:rsidP="00BB5EBD">
      <w:pPr>
        <w:snapToGrid w:val="0"/>
        <w:spacing w:line="400" w:lineRule="exact"/>
        <w:rPr>
          <w:rFonts w:ascii="標楷體" w:eastAsia="標楷體" w:hAnsi="標楷體"/>
          <w:szCs w:val="24"/>
          <w:lang w:eastAsia="zh-CN"/>
        </w:rPr>
      </w:pPr>
      <w:r w:rsidRPr="008F6A2B">
        <w:rPr>
          <w:rFonts w:ascii="標楷體" w:eastAsia="標楷體" w:hAnsi="標楷體" w:hint="eastAsia"/>
          <w:szCs w:val="24"/>
        </w:rPr>
        <w:t>*梁信惠，（</w:t>
      </w:r>
      <w:r w:rsidRPr="008F6A2B">
        <w:rPr>
          <w:rFonts w:ascii="標楷體" w:eastAsia="標楷體" w:hAnsi="標楷體"/>
          <w:szCs w:val="24"/>
        </w:rPr>
        <w:t>2007</w:t>
      </w:r>
      <w:r w:rsidRPr="008F6A2B">
        <w:rPr>
          <w:rFonts w:ascii="標楷體" w:eastAsia="標楷體" w:hAnsi="標楷體" w:hint="eastAsia"/>
          <w:szCs w:val="24"/>
        </w:rPr>
        <w:t>）。沙遊治療：研究與實例，五南出版社。</w:t>
      </w:r>
    </w:p>
    <w:p w:rsidR="00BB5EBD" w:rsidRPr="008F6A2B" w:rsidRDefault="00BB5EBD" w:rsidP="00BB5EBD">
      <w:pPr>
        <w:spacing w:line="400" w:lineRule="exact"/>
        <w:ind w:left="360" w:hangingChars="150" w:hanging="360"/>
        <w:rPr>
          <w:rFonts w:ascii="標楷體" w:eastAsia="標楷體" w:hAnsi="標楷體"/>
          <w:szCs w:val="24"/>
        </w:rPr>
      </w:pPr>
      <w:r w:rsidRPr="008F6A2B">
        <w:rPr>
          <w:rFonts w:ascii="標楷體" w:eastAsia="標楷體" w:hAnsi="標楷體" w:hint="eastAsia"/>
          <w:szCs w:val="24"/>
        </w:rPr>
        <w:t>*</w:t>
      </w:r>
      <w:r w:rsidRPr="008F6A2B">
        <w:rPr>
          <w:rFonts w:ascii="標楷體" w:eastAsia="標楷體" w:hAnsi="標楷體"/>
          <w:szCs w:val="24"/>
        </w:rPr>
        <w:t xml:space="preserve">Hong, G. L. </w:t>
      </w:r>
      <w:r w:rsidRPr="008F6A2B">
        <w:rPr>
          <w:rFonts w:ascii="標楷體" w:eastAsia="標楷體" w:hAnsi="標楷體" w:hint="eastAsia"/>
          <w:szCs w:val="24"/>
          <w:lang w:eastAsia="zh-CN"/>
        </w:rPr>
        <w:t xml:space="preserve"> 梁信惠</w:t>
      </w:r>
      <w:r w:rsidRPr="008F6A2B">
        <w:rPr>
          <w:rFonts w:ascii="標楷體" w:eastAsia="標楷體" w:hAnsi="標楷體"/>
          <w:szCs w:val="24"/>
        </w:rPr>
        <w:t xml:space="preserve"> (2011). Sandplay Therapy: Research and Practice, Routledge,</w:t>
      </w:r>
    </w:p>
    <w:p w:rsidR="00BB5EBD" w:rsidRPr="008F6A2B" w:rsidRDefault="00BB5EBD" w:rsidP="00BB5EBD">
      <w:pPr>
        <w:spacing w:line="400" w:lineRule="exact"/>
        <w:ind w:left="360" w:hangingChars="150" w:hanging="360"/>
        <w:rPr>
          <w:rFonts w:ascii="標楷體" w:eastAsia="標楷體" w:hAnsi="標楷體"/>
          <w:szCs w:val="24"/>
        </w:rPr>
      </w:pPr>
    </w:p>
    <w:p w:rsidR="00BB5EBD" w:rsidRPr="008F6A2B" w:rsidRDefault="00BB5EBD" w:rsidP="00BB5EBD">
      <w:pPr>
        <w:widowControl/>
        <w:rPr>
          <w:rFonts w:ascii="標楷體" w:eastAsia="標楷體" w:hAnsi="標楷體"/>
          <w:szCs w:val="24"/>
        </w:rPr>
      </w:pPr>
    </w:p>
    <w:sectPr w:rsidR="00BB5EBD" w:rsidRPr="008F6A2B" w:rsidSect="00E04CDA">
      <w:pgSz w:w="11906" w:h="16838"/>
      <w:pgMar w:top="1440" w:right="1800" w:bottom="1418" w:left="1800" w:header="851" w:footer="992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A5" w:rsidRDefault="005956A5" w:rsidP="00E04CDA">
      <w:r>
        <w:separator/>
      </w:r>
    </w:p>
  </w:endnote>
  <w:endnote w:type="continuationSeparator" w:id="0">
    <w:p w:rsidR="005956A5" w:rsidRDefault="005956A5" w:rsidP="00E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A5" w:rsidRDefault="005956A5" w:rsidP="00E04CDA">
      <w:r>
        <w:separator/>
      </w:r>
    </w:p>
  </w:footnote>
  <w:footnote w:type="continuationSeparator" w:id="0">
    <w:p w:rsidR="005956A5" w:rsidRDefault="005956A5" w:rsidP="00E0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04"/>
    <w:multiLevelType w:val="hybridMultilevel"/>
    <w:tmpl w:val="DE24B00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1AB0751"/>
    <w:multiLevelType w:val="hybridMultilevel"/>
    <w:tmpl w:val="8EC219AE"/>
    <w:lvl w:ilvl="0" w:tplc="93082B60">
      <w:start w:val="1"/>
      <w:numFmt w:val="taiwaneseCountingThousand"/>
      <w:lvlText w:val="%1"/>
      <w:lvlJc w:val="left"/>
      <w:pPr>
        <w:ind w:left="360" w:hanging="360"/>
      </w:pPr>
      <w:rPr>
        <w:rFonts w:ascii="Helvetica" w:eastAsiaTheme="minorEastAsia" w:hAnsi="Helvetica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20EE8"/>
    <w:multiLevelType w:val="hybridMultilevel"/>
    <w:tmpl w:val="F70054A0"/>
    <w:lvl w:ilvl="0" w:tplc="3922283C">
      <w:start w:val="1"/>
      <w:numFmt w:val="taiwaneseCountingThousand"/>
      <w:lvlText w:val="%1"/>
      <w:lvlJc w:val="left"/>
      <w:pPr>
        <w:ind w:left="480" w:hanging="360"/>
      </w:pPr>
      <w:rPr>
        <w:rFonts w:ascii="Helvetica" w:eastAsiaTheme="minorEastAsia" w:hAnsi="Helvetica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C351E4D"/>
    <w:multiLevelType w:val="hybridMultilevel"/>
    <w:tmpl w:val="06D46CCA"/>
    <w:lvl w:ilvl="0" w:tplc="04090015">
      <w:start w:val="1"/>
      <w:numFmt w:val="taiwaneseCountingThousand"/>
      <w:lvlText w:val="%〲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D082D6C"/>
    <w:multiLevelType w:val="hybridMultilevel"/>
    <w:tmpl w:val="90049346"/>
    <w:lvl w:ilvl="0" w:tplc="02C22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34017"/>
    <w:multiLevelType w:val="hybridMultilevel"/>
    <w:tmpl w:val="9C5624D4"/>
    <w:lvl w:ilvl="0" w:tplc="4CD4CF7C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16253C"/>
    <w:multiLevelType w:val="hybridMultilevel"/>
    <w:tmpl w:val="2FBEF14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EBD"/>
    <w:rsid w:val="00120551"/>
    <w:rsid w:val="00224AD0"/>
    <w:rsid w:val="0023230B"/>
    <w:rsid w:val="00340715"/>
    <w:rsid w:val="00341374"/>
    <w:rsid w:val="003672CB"/>
    <w:rsid w:val="00381346"/>
    <w:rsid w:val="003C1D5F"/>
    <w:rsid w:val="003D2F5C"/>
    <w:rsid w:val="00496DC2"/>
    <w:rsid w:val="00563230"/>
    <w:rsid w:val="005818A5"/>
    <w:rsid w:val="005956A5"/>
    <w:rsid w:val="006A02D2"/>
    <w:rsid w:val="00822919"/>
    <w:rsid w:val="008C28E4"/>
    <w:rsid w:val="008D30F2"/>
    <w:rsid w:val="008F6A2B"/>
    <w:rsid w:val="0097043A"/>
    <w:rsid w:val="00B5430B"/>
    <w:rsid w:val="00B66D7A"/>
    <w:rsid w:val="00BB5EBD"/>
    <w:rsid w:val="00BD4B78"/>
    <w:rsid w:val="00BE792F"/>
    <w:rsid w:val="00BF53BA"/>
    <w:rsid w:val="00CE05A1"/>
    <w:rsid w:val="00CE69DE"/>
    <w:rsid w:val="00D210BE"/>
    <w:rsid w:val="00D24988"/>
    <w:rsid w:val="00D3113C"/>
    <w:rsid w:val="00D926FF"/>
    <w:rsid w:val="00DB401B"/>
    <w:rsid w:val="00E04CDA"/>
    <w:rsid w:val="00E70FA9"/>
    <w:rsid w:val="00EA1A02"/>
    <w:rsid w:val="00EF30B6"/>
    <w:rsid w:val="00FD5946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7B726-4E20-4217-BBF1-7C60CB4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BD"/>
    <w:pPr>
      <w:ind w:leftChars="200" w:left="480"/>
    </w:pPr>
  </w:style>
  <w:style w:type="character" w:styleId="a4">
    <w:name w:val="Strong"/>
    <w:basedOn w:val="a0"/>
    <w:uiPriority w:val="22"/>
    <w:qFormat/>
    <w:rsid w:val="00BB5EBD"/>
    <w:rPr>
      <w:b/>
      <w:bCs/>
    </w:rPr>
  </w:style>
  <w:style w:type="paragraph" w:styleId="Web">
    <w:name w:val="Normal (Web)"/>
    <w:basedOn w:val="a"/>
    <w:uiPriority w:val="99"/>
    <w:unhideWhenUsed/>
    <w:rsid w:val="00BB5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BB5EBD"/>
    <w:rPr>
      <w:color w:val="0000FF"/>
      <w:u w:val="single"/>
    </w:rPr>
  </w:style>
  <w:style w:type="table" w:styleId="a6">
    <w:name w:val="Table Grid"/>
    <w:basedOn w:val="a1"/>
    <w:uiPriority w:val="59"/>
    <w:rsid w:val="00BB5E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4CDA"/>
    <w:rPr>
      <w:sz w:val="20"/>
      <w:szCs w:val="20"/>
    </w:rPr>
  </w:style>
  <w:style w:type="paragraph" w:styleId="a9">
    <w:name w:val="footer"/>
    <w:basedOn w:val="a"/>
    <w:link w:val="aa"/>
    <w:unhideWhenUsed/>
    <w:rsid w:val="00E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04CDA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970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559;&#25910;&#25818;&#38651;&#23376;&#27284;&#21450;&#35387;&#26126;&#22995;&#21517;&#12289;&#22577;&#21517;&#36523;&#20221;(&#23416;&#29983;&#35531;&#38468;&#19978;&#23416;&#29983;&#35657;&#27284;&#26696;)&#23492;&#33267;cocofishyie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9vXuC4Go1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7489;&#36814;&#24744;&#20358;&#20449;tsa@mail2000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Lyna Ko</cp:lastModifiedBy>
  <cp:revision>13</cp:revision>
  <dcterms:created xsi:type="dcterms:W3CDTF">2016-04-21T03:05:00Z</dcterms:created>
  <dcterms:modified xsi:type="dcterms:W3CDTF">2016-05-05T15:06:00Z</dcterms:modified>
</cp:coreProperties>
</file>